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b/>
          <w:bCs/>
          <w:color w:val="000000" w:themeColor="text1"/>
          <w:sz w:val="32"/>
          <w:szCs w:val="32"/>
          <w:lang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湛江经开区建成区乐宾路（永平南路至嘉平路段）和乐怡路（海滨大道至海旗路段）新建工程监理</w:t>
      </w:r>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b/>
          <w:bCs/>
          <w:color w:val="000000" w:themeColor="text1"/>
          <w:sz w:val="32"/>
          <w:szCs w:val="32"/>
          <w:lang w:eastAsia="zh-CN"/>
          <w14:textFill>
            <w14:solidFill>
              <w14:schemeClr w14:val="tx1"/>
            </w14:solidFill>
          </w14:textFill>
        </w:rPr>
      </w:pPr>
      <w:r>
        <w:rPr>
          <w:rFonts w:hint="eastAsia"/>
          <w:b/>
          <w:bCs/>
          <w:color w:val="000000" w:themeColor="text1"/>
          <w:sz w:val="32"/>
          <w:szCs w:val="32"/>
          <w:lang w:eastAsia="zh-CN"/>
          <w14:textFill>
            <w14:solidFill>
              <w14:schemeClr w14:val="tx1"/>
            </w14:solidFill>
          </w14:textFill>
        </w:rPr>
        <w:t>招标公告</w:t>
      </w:r>
    </w:p>
    <w:p>
      <w:pPr>
        <w:spacing w:line="400" w:lineRule="atLeast"/>
        <w:rPr>
          <w:b/>
          <w:color w:val="000000" w:themeColor="text1"/>
          <w14:textFill>
            <w14:solidFill>
              <w14:schemeClr w14:val="tx1"/>
            </w14:solidFill>
          </w14:textFill>
        </w:rPr>
      </w:pPr>
      <w:r>
        <w:rPr>
          <w:rFonts w:hint="eastAsia"/>
          <w:b/>
          <w:color w:val="000000" w:themeColor="text1"/>
          <w14:textFill>
            <w14:solidFill>
              <w14:schemeClr w14:val="tx1"/>
            </w14:solidFill>
          </w14:textFill>
        </w:rPr>
        <w:t>各（潜在）供应商:</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广州穗科建设管理有限公司（以下简称“招标代理机构”）受湛江经济技术开发区城市综合管理局的委托，对湛江经开区建成区乐宾路（永平南路至嘉平路段）和乐怡路（海滨大道至海旗路段）新建工程监理项目进行竞争性磋商</w:t>
      </w:r>
      <w:bookmarkStart w:id="0" w:name="_GoBack"/>
      <w:bookmarkEnd w:id="0"/>
      <w:r>
        <w:rPr>
          <w:rFonts w:hint="eastAsia"/>
          <w:color w:val="000000" w:themeColor="text1"/>
          <w14:textFill>
            <w14:solidFill>
              <w14:schemeClr w14:val="tx1"/>
            </w14:solidFill>
          </w14:textFill>
        </w:rPr>
        <w:t>采购，欢迎符合资格条件的供应商投标。</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一、采购项目编号：</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二、采购项目名称：</w:t>
      </w:r>
      <w:r>
        <w:rPr>
          <w:rFonts w:hint="eastAsia"/>
          <w:color w:val="000000" w:themeColor="text1"/>
          <w14:textFill>
            <w14:solidFill>
              <w14:schemeClr w14:val="tx1"/>
            </w14:solidFill>
          </w14:textFill>
        </w:rPr>
        <w:t>湛江经开区建成区乐宾路（永平南路至嘉平路段）和乐怡路（海滨大道至海旗路段）新建工程监理</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三、采购项目最高限价：人民币</w:t>
      </w:r>
      <w:r>
        <w:rPr>
          <w:color w:val="000000" w:themeColor="text1"/>
          <w:u w:val="single"/>
          <w14:textFill>
            <w14:solidFill>
              <w14:schemeClr w14:val="tx1"/>
            </w14:solidFill>
          </w14:textFill>
        </w:rPr>
        <w:t>518100</w:t>
      </w:r>
      <w:r>
        <w:rPr>
          <w:rFonts w:hint="eastAsia"/>
          <w:color w:val="000000" w:themeColor="text1"/>
          <w14:textFill>
            <w14:solidFill>
              <w14:schemeClr w14:val="tx1"/>
            </w14:solidFill>
          </w14:textFill>
        </w:rPr>
        <w:t>元</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四、采购项目内容及需求：</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（1）详细要求请参阅磋商文件第二部分“采购项目需求书”；</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（2）合格的供应商应对本项目所有采购内容进行报价，不允许只对部分采购内容进行投标报价。</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五、供应商资格要求：</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1.投标人具备《中华人民共和国政府采购法》第二十二条规定的条件；</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（1）具有独立承担民事责任的能力（提供有效营业执照或事业法人登记证或社会团体法人登记证书等相关证明复印件）；</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（2）具有良好的商业信誉和健全的财务会计制度（提供2020年至今任意3个月的财务状况报告复印件；或基本开户行银行出具的资信证明材料复印件）；</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（3）具有履行合同所必需的设备和专业技术能力（提供《响应供应商资格声明函》）；</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（4）具有依法缴纳税收和社会保障资金的良好记录（提供2021年11、12、2022年</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月任意一个月依法缴纳税收（纳税凭证）和依法缴纳社会保险的证明（缴费凭证）复印件。如依法免税或不需要缴纳社会保障资金的，应提供相应文件证明复印件)；</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（5）提供参加政府采购活动前</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年内在经营活动中没有重大违法记录的书面声明（提供《响应供应商资格声明函》）。</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2.投标人须是具备乙级以上（含乙级）市政公用工程监理资质或综合资质的建设工程监理公司；</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3.投标人拟派总监理工程师，具备建设主管部门颁发的注册在投标企业的市政公用工程专业的注册监理工程师注册执业证书；</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4.单位负责人为同一人或者存在直接控股、管理关系的不同投标人，不得参加同一合同项下的政府采购活动（提供《响应供应商资格声明函》）；</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5.在“中国执行信息公开网”网站（http://zxgk.court.gov.cn/shixin/)中被列入失信被执行人名单的投标人，在国家企业信用信息公示系统（www.gsxt.gov.cn）中被列入严重违法失信企业名单的投标人，均按否决投标处理。</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6.本</w:t>
      </w:r>
      <w:r>
        <w:rPr>
          <w:color w:val="000000" w:themeColor="text1"/>
          <w14:textFill>
            <w14:solidFill>
              <w14:schemeClr w14:val="tx1"/>
            </w14:solidFill>
          </w14:textFill>
        </w:rPr>
        <w:t>招标项目</w:t>
      </w:r>
      <w:r>
        <w:rPr>
          <w:rFonts w:hint="eastAsia"/>
          <w:color w:val="000000" w:themeColor="text1"/>
          <w14:textFill>
            <w14:solidFill>
              <w14:schemeClr w14:val="tx1"/>
            </w14:solidFill>
          </w14:textFill>
        </w:rPr>
        <w:t>不接受分公司投标登记，也不接受联合体投标登记</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六、获取磋商文件的时间、地点、方式及磋商文件售价：</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符合资格的供应商应当在2022年</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02</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18</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日至2022年</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02</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月</w:t>
      </w:r>
      <w:r>
        <w:rPr>
          <w:rFonts w:hint="eastAsia"/>
          <w:color w:val="000000" w:themeColor="text1"/>
          <w:u w:val="single"/>
          <w14:textFill>
            <w14:solidFill>
              <w14:schemeClr w14:val="tx1"/>
            </w14:solidFill>
          </w14:textFill>
        </w:rPr>
        <w:t xml:space="preserve"> </w:t>
      </w:r>
      <w:r>
        <w:rPr>
          <w:rFonts w:hint="eastAsia"/>
          <w:color w:val="000000" w:themeColor="text1"/>
          <w:u w:val="single"/>
          <w:lang w:val="en-US" w:eastAsia="zh-CN"/>
          <w14:textFill>
            <w14:solidFill>
              <w14:schemeClr w14:val="tx1"/>
            </w14:solidFill>
          </w14:textFill>
        </w:rPr>
        <w:t>24</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日期间（上午9：00～12：00，下午14：30～17：30，法定节假日除外）到广州穗科建设管理有限公司（湛江经济技术开发区海滨大道北6号荣盛中央广场12号楼709房）购买磋商文件，磋商文件每套售价人民币300元，售后不退。报名方式为现场报名，报名时需提交以下资料，无误后办理报名登记：</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1、供应商的营业执照或事业单位法人证书或自然人身份证明（复印件加盖公章）；</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法定代表人授权委托书（原件）、法定代表人授权代表身份证（复印件加盖公章、原件核查）；若是法定代表人亲自报名，则提供法定代表人证明书（原件）、法定代表人身份证（复印件加盖公章、原件核查）。</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注：1）采购代理机构对供应商报名时提交的证件资料的核对，不代表其资格的确认。供应商的资格最终以磋商小组根据其响应文件中的相关资料作出的评审结论为准。</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2）供应商应密切关注相关网站上发布的更正（澄清）公告。</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3）购买了磋商文件而决定不参加本次磋商的供应商，在提交首次响应文件截止之日前一天，以书面形式告知采购代理机构。</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七、递交响应文件截止时间：</w:t>
      </w:r>
      <w:r>
        <w:rPr>
          <w:rFonts w:hint="eastAsia"/>
          <w:color w:val="000000" w:themeColor="text1"/>
          <w14:textFill>
            <w14:solidFill>
              <w14:schemeClr w14:val="tx1"/>
            </w14:solidFill>
          </w14:textFill>
        </w:rPr>
        <w:t>2022年</w:t>
      </w:r>
      <w:r>
        <w:rPr>
          <w:rFonts w:hint="eastAsia"/>
          <w:color w:val="000000" w:themeColor="text1"/>
          <w:lang w:val="en-US" w:eastAsia="zh-CN"/>
          <w14:textFill>
            <w14:solidFill>
              <w14:schemeClr w14:val="tx1"/>
            </w14:solidFill>
          </w14:textFill>
        </w:rPr>
        <w:t>02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00</w:t>
      </w:r>
      <w:r>
        <w:rPr>
          <w:rFonts w:hint="eastAsia"/>
          <w:color w:val="000000" w:themeColor="text1"/>
          <w14:textFill>
            <w14:solidFill>
              <w14:schemeClr w14:val="tx1"/>
            </w14:solidFill>
          </w14:textFill>
        </w:rPr>
        <w:t>分(注：</w:t>
      </w:r>
      <w:r>
        <w:rPr>
          <w:rFonts w:hint="eastAsia"/>
          <w:color w:val="000000" w:themeColor="text1"/>
          <w:lang w:val="en-US" w:eastAsia="zh-CN"/>
          <w14:textFill>
            <w14:solidFill>
              <w14:schemeClr w14:val="tx1"/>
            </w14:solidFill>
          </w14:textFill>
        </w:rPr>
        <w:t>9</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30</w:t>
      </w:r>
      <w:r>
        <w:rPr>
          <w:rFonts w:hint="eastAsia"/>
          <w:color w:val="000000" w:themeColor="text1"/>
          <w14:textFill>
            <w14:solidFill>
              <w14:schemeClr w14:val="tx1"/>
            </w14:solidFill>
          </w14:textFill>
        </w:rPr>
        <w:t>分开始受理响应文件的提交)</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八、递交响应文件地点：</w:t>
      </w:r>
      <w:r>
        <w:rPr>
          <w:rFonts w:hint="eastAsia"/>
          <w:color w:val="000000" w:themeColor="text1"/>
          <w14:textFill>
            <w14:solidFill>
              <w14:schemeClr w14:val="tx1"/>
            </w14:solidFill>
          </w14:textFill>
        </w:rPr>
        <w:t>湛江经济技术开发区海滨大道北6号荣盛中央广场12号楼709房</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九、磋商时间：</w:t>
      </w:r>
      <w:r>
        <w:rPr>
          <w:rFonts w:hint="eastAsia"/>
          <w:color w:val="000000" w:themeColor="text1"/>
          <w14:textFill>
            <w14:solidFill>
              <w14:schemeClr w14:val="tx1"/>
            </w14:solidFill>
          </w14:textFill>
        </w:rPr>
        <w:t>2022年</w:t>
      </w:r>
      <w:r>
        <w:rPr>
          <w:rFonts w:hint="eastAsia"/>
          <w:color w:val="000000" w:themeColor="text1"/>
          <w:lang w:val="en-US" w:eastAsia="zh-CN"/>
          <w14:textFill>
            <w14:solidFill>
              <w14:schemeClr w14:val="tx1"/>
            </w14:solidFill>
          </w14:textFill>
        </w:rPr>
        <w:t>02</w:t>
      </w:r>
      <w:r>
        <w:rPr>
          <w:rFonts w:hint="eastAsia"/>
          <w:color w:val="000000" w:themeColor="text1"/>
          <w14:textFill>
            <w14:solidFill>
              <w14:schemeClr w14:val="tx1"/>
            </w14:solidFill>
          </w14:textFill>
        </w:rPr>
        <w:t>月</w:t>
      </w:r>
      <w:r>
        <w:rPr>
          <w:rFonts w:hint="eastAsia"/>
          <w:color w:val="000000" w:themeColor="text1"/>
          <w:lang w:val="en-US" w:eastAsia="zh-CN"/>
          <w14:textFill>
            <w14:solidFill>
              <w14:schemeClr w14:val="tx1"/>
            </w14:solidFill>
          </w14:textFill>
        </w:rPr>
        <w:t>28</w:t>
      </w:r>
      <w:r>
        <w:rPr>
          <w:rFonts w:hint="eastAsia"/>
          <w:color w:val="000000" w:themeColor="text1"/>
          <w14:textFill>
            <w14:solidFill>
              <w14:schemeClr w14:val="tx1"/>
            </w14:solidFill>
          </w14:textFill>
        </w:rPr>
        <w:t>日</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时</w:t>
      </w:r>
      <w:r>
        <w:rPr>
          <w:rFonts w:hint="eastAsia"/>
          <w:color w:val="000000" w:themeColor="text1"/>
          <w:lang w:val="en-US" w:eastAsia="zh-CN"/>
          <w14:textFill>
            <w14:solidFill>
              <w14:schemeClr w14:val="tx1"/>
            </w14:solidFill>
          </w14:textFill>
        </w:rPr>
        <w:t>00</w:t>
      </w:r>
      <w:r>
        <w:rPr>
          <w:rFonts w:hint="eastAsia"/>
          <w:color w:val="000000" w:themeColor="text1"/>
          <w14:textFill>
            <w14:solidFill>
              <w14:schemeClr w14:val="tx1"/>
            </w14:solidFill>
          </w14:textFill>
        </w:rPr>
        <w:t>分</w:t>
      </w:r>
    </w:p>
    <w:p>
      <w:pPr>
        <w:spacing w:line="400" w:lineRule="atLeast"/>
        <w:ind w:firstLine="422" w:firstLineChars="200"/>
        <w:rPr>
          <w:color w:val="000000" w:themeColor="text1"/>
          <w14:textFill>
            <w14:solidFill>
              <w14:schemeClr w14:val="tx1"/>
            </w14:solidFill>
          </w14:textFill>
        </w:rPr>
      </w:pPr>
      <w:r>
        <w:rPr>
          <w:rFonts w:hint="eastAsia"/>
          <w:b/>
          <w:color w:val="000000" w:themeColor="text1"/>
          <w14:textFill>
            <w14:solidFill>
              <w14:schemeClr w14:val="tx1"/>
            </w14:solidFill>
          </w14:textFill>
        </w:rPr>
        <w:t>十、磋商响应文件送达地点：</w:t>
      </w:r>
      <w:r>
        <w:rPr>
          <w:rFonts w:hint="eastAsia"/>
          <w:color w:val="000000" w:themeColor="text1"/>
          <w14:textFill>
            <w14:solidFill>
              <w14:schemeClr w14:val="tx1"/>
            </w14:solidFill>
          </w14:textFill>
        </w:rPr>
        <w:t>湛江经济技术开发区海滨大道北6号荣盛中央广场12号楼709房</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注:本次磋商在上述规定的时间和地点进行，届时供应商的法定代表或其授权代表请携带身份证原件进行查核。</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十一、特别说明</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本次项目相关公告会在广州穗科建设管理有限公司（www.gdgcgw.com）、中国政府采购网（www.ccgp.gov.cn）媒体上公布，并视为有效送达，招标代理机构不再另行通知。如有任何疑问请以书面方面通知招标代理机构释疑；</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2.购买了招标文件而不参加投标的供应商，应在开标前2日以书面形式通知招标代理机构；</w:t>
      </w:r>
    </w:p>
    <w:p>
      <w:pPr>
        <w:spacing w:line="400" w:lineRule="atLeast"/>
        <w:ind w:firstLine="422" w:firstLineChars="200"/>
        <w:rPr>
          <w:b/>
          <w:color w:val="000000" w:themeColor="text1"/>
          <w14:textFill>
            <w14:solidFill>
              <w14:schemeClr w14:val="tx1"/>
            </w14:solidFill>
          </w14:textFill>
        </w:rPr>
      </w:pPr>
      <w:r>
        <w:rPr>
          <w:rFonts w:hint="eastAsia"/>
          <w:b/>
          <w:color w:val="000000" w:themeColor="text1"/>
          <w14:textFill>
            <w14:solidFill>
              <w14:schemeClr w14:val="tx1"/>
            </w14:solidFill>
          </w14:textFill>
        </w:rPr>
        <w:t>十二、联系事项</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1. 采购人：湛江经济技术开发区城市综合管理局</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联系人：汪小龙</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w:t>
      </w:r>
      <w:r>
        <w:rPr>
          <w:color w:val="000000" w:themeColor="text1"/>
          <w14:textFill>
            <w14:solidFill>
              <w14:schemeClr w14:val="tx1"/>
            </w14:solidFill>
          </w14:textFill>
        </w:rPr>
        <w:t>0759-3628926</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2. 招标代理机构名称：广州穗科建设管理有限公司</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地址：湛江经济技术开发区海滨大道北6号荣盛中央广场12号楼709房</w:t>
      </w:r>
    </w:p>
    <w:p>
      <w:pPr>
        <w:spacing w:line="400" w:lineRule="atLeast"/>
        <w:ind w:firstLine="420" w:firstLineChars="200"/>
        <w:rPr>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项目联系人：陈工联系电话：15360724441                    </w:t>
      </w:r>
    </w:p>
    <w:p>
      <w:pPr>
        <w:ind w:firstLine="42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传真：0759-3480399             </w:t>
      </w:r>
      <w:r>
        <w:rPr>
          <w:rFonts w:hint="eastAsia"/>
          <w:color w:val="auto"/>
        </w:rPr>
        <w:t xml:space="preserve">     邮箱：</w:t>
      </w:r>
      <w:r>
        <w:rPr>
          <w:rFonts w:hint="eastAsia"/>
          <w:color w:val="auto"/>
          <w:u w:val="none"/>
        </w:rPr>
        <w:fldChar w:fldCharType="begin"/>
      </w:r>
      <w:r>
        <w:rPr>
          <w:rFonts w:hint="eastAsia"/>
          <w:color w:val="auto"/>
          <w:u w:val="none"/>
        </w:rPr>
        <w:instrText xml:space="preserve"> HYPERLINK "mailto:3266719645@qq.com" </w:instrText>
      </w:r>
      <w:r>
        <w:rPr>
          <w:rFonts w:hint="eastAsia"/>
          <w:color w:val="auto"/>
          <w:u w:val="none"/>
        </w:rPr>
        <w:fldChar w:fldCharType="separate"/>
      </w:r>
      <w:r>
        <w:rPr>
          <w:rStyle w:val="4"/>
          <w:rFonts w:hint="eastAsia"/>
          <w:color w:val="auto"/>
          <w:u w:val="none"/>
        </w:rPr>
        <w:t>3266719645@qq.com</w:t>
      </w:r>
      <w:r>
        <w:rPr>
          <w:rFonts w:hint="eastAsia"/>
          <w:color w:val="auto"/>
          <w:u w:val="none"/>
        </w:rPr>
        <w:fldChar w:fldCharType="end"/>
      </w:r>
    </w:p>
    <w:p>
      <w:pPr>
        <w:ind w:firstLine="420" w:firstLineChars="200"/>
        <w:rPr>
          <w:rFonts w:hint="eastAsia"/>
          <w:color w:val="000000" w:themeColor="text1"/>
          <w14:textFill>
            <w14:solidFill>
              <w14:schemeClr w14:val="tx1"/>
            </w14:solidFill>
          </w14:textFill>
        </w:rPr>
      </w:pPr>
    </w:p>
    <w:p>
      <w:pPr>
        <w:ind w:firstLine="420" w:firstLineChars="200"/>
        <w:rPr>
          <w:rFonts w:hint="eastAsia"/>
          <w:color w:val="000000" w:themeColor="text1"/>
          <w14:textFill>
            <w14:solidFill>
              <w14:schemeClr w14:val="tx1"/>
            </w14:solidFill>
          </w14:textFill>
        </w:rPr>
      </w:pPr>
    </w:p>
    <w:p>
      <w:pPr>
        <w:ind w:firstLine="420" w:firstLineChars="200"/>
        <w:jc w:val="right"/>
        <w:rPr>
          <w:rFonts w:hint="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广州穗科建设管理有限公司</w:t>
      </w:r>
    </w:p>
    <w:p>
      <w:pPr>
        <w:ind w:firstLine="420" w:firstLineChars="200"/>
        <w:jc w:val="right"/>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2022年2月17日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0A7C9F"/>
    <w:rsid w:val="2FFE45B8"/>
    <w:rsid w:val="50586B5C"/>
    <w:rsid w:val="6C3E7129"/>
    <w:rsid w:val="7556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Times New Roman" w:hAnsi="Times New Roman" w:eastAsia="宋体"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2022-02-17T09:08:47Z</dcterms:created>
  <dc:creator>Administrator</dc:creator>
  <cp:lastModifiedBy>广州穗科</cp:lastModifiedBy>
  <dcterms:modified xsi:type="dcterms:W3CDTF">2022-02-17T09:11:41Z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EA7AB761076445C7AE1809679942B818</vt:lpwstr>
  </property>
</Properties>
</file>