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auto"/>
          <w:sz w:val="44"/>
          <w:szCs w:val="44"/>
          <w:lang w:eastAsia="zh-CN"/>
        </w:rPr>
      </w:pPr>
      <w:bookmarkStart w:id="1" w:name="_GoBack"/>
    </w:p>
    <w:p>
      <w:pPr>
        <w:jc w:val="center"/>
        <w:rPr>
          <w:rFonts w:hint="eastAsia" w:ascii="宋体" w:hAnsi="宋体"/>
          <w:b/>
          <w:bCs/>
          <w:color w:val="auto"/>
          <w:sz w:val="44"/>
          <w:szCs w:val="44"/>
          <w:lang w:eastAsia="zh-CN"/>
        </w:rPr>
      </w:pPr>
      <w:r>
        <w:rPr>
          <w:rFonts w:hint="eastAsia" w:ascii="宋体" w:hAnsi="宋体"/>
          <w:b/>
          <w:bCs/>
          <w:color w:val="auto"/>
          <w:sz w:val="44"/>
          <w:szCs w:val="44"/>
          <w:lang w:eastAsia="zh-CN"/>
        </w:rPr>
        <w:t>广东海融环保科技有限公司202</w:t>
      </w:r>
      <w:r>
        <w:rPr>
          <w:rFonts w:hint="eastAsia" w:ascii="宋体" w:hAnsi="宋体"/>
          <w:b/>
          <w:bCs/>
          <w:color w:val="auto"/>
          <w:sz w:val="44"/>
          <w:szCs w:val="44"/>
          <w:lang w:val="en-US" w:eastAsia="zh-CN"/>
        </w:rPr>
        <w:t>4</w:t>
      </w:r>
      <w:r>
        <w:rPr>
          <w:rFonts w:hint="eastAsia" w:ascii="宋体" w:hAnsi="宋体"/>
          <w:b/>
          <w:bCs/>
          <w:color w:val="auto"/>
          <w:sz w:val="44"/>
          <w:szCs w:val="44"/>
          <w:lang w:eastAsia="zh-CN"/>
        </w:rPr>
        <w:t>年度粉煤灰</w:t>
      </w:r>
    </w:p>
    <w:p>
      <w:pPr>
        <w:adjustRightInd w:val="0"/>
        <w:snapToGrid w:val="0"/>
        <w:spacing w:line="360" w:lineRule="auto"/>
        <w:jc w:val="center"/>
        <w:rPr>
          <w:rFonts w:hint="eastAsia" w:ascii="宋体" w:hAnsi="宋体"/>
          <w:b/>
          <w:color w:val="auto"/>
          <w:spacing w:val="20"/>
          <w:kern w:val="10"/>
          <w:sz w:val="36"/>
          <w:szCs w:val="36"/>
          <w:lang w:eastAsia="zh-CN"/>
        </w:rPr>
      </w:pPr>
      <w:r>
        <w:rPr>
          <w:rFonts w:hint="eastAsia" w:ascii="宋体" w:hAnsi="宋体"/>
          <w:b/>
          <w:bCs/>
          <w:color w:val="auto"/>
          <w:sz w:val="44"/>
          <w:szCs w:val="44"/>
          <w:lang w:eastAsia="zh-CN"/>
        </w:rPr>
        <w:t>销售</w:t>
      </w:r>
      <w:r>
        <w:rPr>
          <w:rFonts w:hint="eastAsia" w:ascii="宋体" w:hAnsi="宋体"/>
          <w:b/>
          <w:bCs/>
          <w:color w:val="auto"/>
          <w:sz w:val="44"/>
          <w:szCs w:val="44"/>
          <w:lang w:val="en-US" w:eastAsia="zh-CN"/>
        </w:rPr>
        <w:t>及煤渣处理</w:t>
      </w:r>
      <w:r>
        <w:rPr>
          <w:rFonts w:hint="eastAsia" w:ascii="宋体" w:hAnsi="宋体"/>
          <w:b/>
          <w:bCs/>
          <w:color w:val="auto"/>
          <w:sz w:val="44"/>
          <w:szCs w:val="44"/>
          <w:lang w:eastAsia="zh-CN"/>
        </w:rPr>
        <w:t>项目</w:t>
      </w:r>
    </w:p>
    <w:p>
      <w:pPr>
        <w:adjustRightInd w:val="0"/>
        <w:snapToGrid w:val="0"/>
        <w:spacing w:line="360" w:lineRule="auto"/>
        <w:jc w:val="center"/>
        <w:rPr>
          <w:rFonts w:hint="eastAsia" w:ascii="宋体" w:hAnsi="宋体"/>
          <w:b/>
          <w:color w:val="auto"/>
          <w:spacing w:val="20"/>
          <w:kern w:val="10"/>
          <w:sz w:val="36"/>
          <w:szCs w:val="36"/>
          <w:lang w:eastAsia="zh-CN"/>
        </w:rPr>
      </w:pPr>
    </w:p>
    <w:p>
      <w:pPr>
        <w:jc w:val="center"/>
        <w:rPr>
          <w:rFonts w:hint="eastAsia" w:ascii="宋体" w:hAnsi="宋体" w:eastAsia="宋体"/>
          <w:b/>
          <w:color w:val="auto"/>
          <w:spacing w:val="20"/>
          <w:kern w:val="10"/>
          <w:sz w:val="84"/>
          <w:szCs w:val="84"/>
          <w:lang w:val="en-US" w:eastAsia="zh-CN"/>
        </w:rPr>
      </w:pPr>
      <w:r>
        <w:rPr>
          <w:rFonts w:hint="eastAsia" w:ascii="宋体" w:hAnsi="宋体"/>
          <w:b/>
          <w:color w:val="auto"/>
          <w:spacing w:val="20"/>
          <w:kern w:val="10"/>
          <w:sz w:val="84"/>
          <w:szCs w:val="84"/>
          <w:lang w:eastAsia="zh-CN"/>
        </w:rPr>
        <w:t>采 购</w:t>
      </w:r>
      <w:r>
        <w:rPr>
          <w:rFonts w:hint="eastAsia" w:ascii="宋体" w:hAnsi="宋体"/>
          <w:b/>
          <w:color w:val="auto"/>
          <w:spacing w:val="20"/>
          <w:kern w:val="10"/>
          <w:sz w:val="84"/>
          <w:szCs w:val="84"/>
        </w:rPr>
        <w:t xml:space="preserve"> </w:t>
      </w:r>
      <w:r>
        <w:rPr>
          <w:rFonts w:hint="eastAsia" w:ascii="宋体" w:hAnsi="宋体"/>
          <w:b/>
          <w:color w:val="auto"/>
          <w:spacing w:val="20"/>
          <w:kern w:val="10"/>
          <w:sz w:val="84"/>
          <w:szCs w:val="84"/>
          <w:lang w:val="en-US" w:eastAsia="zh-CN"/>
        </w:rPr>
        <w:t>公 告</w:t>
      </w:r>
    </w:p>
    <w:p>
      <w:pPr>
        <w:jc w:val="center"/>
        <w:rPr>
          <w:rFonts w:hint="eastAsia" w:ascii="宋体" w:hAnsi="宋体"/>
          <w:b/>
          <w:color w:val="auto"/>
          <w:spacing w:val="20"/>
          <w:kern w:val="10"/>
          <w:sz w:val="72"/>
          <w:szCs w:val="72"/>
        </w:rPr>
      </w:pPr>
    </w:p>
    <w:p>
      <w:pPr>
        <w:jc w:val="center"/>
        <w:rPr>
          <w:rFonts w:hint="eastAsia" w:ascii="宋体" w:hAnsi="宋体"/>
          <w:b/>
          <w:color w:val="auto"/>
          <w:spacing w:val="20"/>
          <w:kern w:val="10"/>
          <w:sz w:val="72"/>
          <w:szCs w:val="72"/>
        </w:rPr>
      </w:pPr>
      <w:r>
        <w:rPr>
          <w:rFonts w:ascii="宋体" w:hAnsi="宋体"/>
          <w:b/>
          <w:color w:val="auto"/>
          <w:spacing w:val="100"/>
          <w:sz w:val="30"/>
          <w:szCs w:val="30"/>
        </w:rPr>
        <w:drawing>
          <wp:inline distT="0" distB="0" distL="114300" distR="114300">
            <wp:extent cx="1073150" cy="1303655"/>
            <wp:effectExtent l="0" t="0" r="12700" b="10795"/>
            <wp:docPr id="2" name="图片 1" descr="穗科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穗科Logo1"/>
                    <pic:cNvPicPr>
                      <a:picLocks noChangeAspect="1"/>
                    </pic:cNvPicPr>
                  </pic:nvPicPr>
                  <pic:blipFill>
                    <a:blip r:embed="rId13"/>
                    <a:stretch>
                      <a:fillRect/>
                    </a:stretch>
                  </pic:blipFill>
                  <pic:spPr>
                    <a:xfrm>
                      <a:off x="0" y="0"/>
                      <a:ext cx="1073150" cy="1303655"/>
                    </a:xfrm>
                    <a:prstGeom prst="rect">
                      <a:avLst/>
                    </a:prstGeom>
                    <a:noFill/>
                    <a:ln>
                      <a:noFill/>
                    </a:ln>
                  </pic:spPr>
                </pic:pic>
              </a:graphicData>
            </a:graphic>
          </wp:inline>
        </w:drawing>
      </w:r>
    </w:p>
    <w:p>
      <w:pPr>
        <w:jc w:val="center"/>
        <w:rPr>
          <w:rFonts w:hint="eastAsia" w:ascii="宋体" w:hAnsi="宋体"/>
          <w:b/>
          <w:color w:val="auto"/>
          <w:spacing w:val="20"/>
          <w:kern w:val="10"/>
          <w:sz w:val="72"/>
          <w:szCs w:val="72"/>
        </w:rPr>
      </w:pPr>
    </w:p>
    <w:p>
      <w:pPr>
        <w:adjustRightInd w:val="0"/>
        <w:snapToGrid w:val="0"/>
        <w:spacing w:line="720" w:lineRule="auto"/>
        <w:ind w:firstLine="1440" w:firstLineChars="478"/>
        <w:rPr>
          <w:rFonts w:hint="eastAsia" w:ascii="宋体" w:hAnsi="宋体"/>
          <w:b/>
          <w:color w:val="auto"/>
          <w:sz w:val="30"/>
          <w:szCs w:val="30"/>
          <w:lang w:eastAsia="zh-CN"/>
        </w:rPr>
      </w:pPr>
    </w:p>
    <w:p>
      <w:pPr>
        <w:adjustRightInd w:val="0"/>
        <w:snapToGrid w:val="0"/>
        <w:spacing w:line="720" w:lineRule="auto"/>
        <w:ind w:firstLine="1440" w:firstLineChars="478"/>
        <w:rPr>
          <w:rFonts w:hint="eastAsia" w:ascii="宋体" w:hAnsi="宋体"/>
          <w:b/>
          <w:color w:val="auto"/>
          <w:sz w:val="30"/>
          <w:szCs w:val="30"/>
          <w:lang w:eastAsia="zh-CN"/>
        </w:rPr>
      </w:pPr>
      <w:r>
        <w:rPr>
          <w:rFonts w:hint="eastAsia" w:ascii="宋体" w:hAnsi="宋体"/>
          <w:b/>
          <w:color w:val="auto"/>
          <w:sz w:val="30"/>
          <w:szCs w:val="30"/>
          <w:lang w:eastAsia="zh-CN"/>
        </w:rPr>
        <w:t>采购</w:t>
      </w:r>
      <w:r>
        <w:rPr>
          <w:rFonts w:hint="eastAsia" w:ascii="宋体" w:hAnsi="宋体"/>
          <w:b/>
          <w:color w:val="auto"/>
          <w:sz w:val="30"/>
          <w:szCs w:val="30"/>
        </w:rPr>
        <w:t xml:space="preserve">项目编号：穗科ZBDL2023109 </w:t>
      </w:r>
    </w:p>
    <w:p>
      <w:pPr>
        <w:adjustRightInd w:val="0"/>
        <w:snapToGrid w:val="0"/>
        <w:spacing w:line="720" w:lineRule="auto"/>
        <w:ind w:firstLine="1440" w:firstLineChars="478"/>
        <w:rPr>
          <w:rFonts w:hint="eastAsia" w:ascii="宋体" w:hAnsi="宋体"/>
          <w:b/>
          <w:color w:val="auto"/>
          <w:sz w:val="30"/>
          <w:szCs w:val="30"/>
        </w:rPr>
      </w:pPr>
      <w:r>
        <w:rPr>
          <w:rFonts w:hint="eastAsia" w:ascii="宋体" w:hAnsi="宋体"/>
          <w:b/>
          <w:color w:val="auto"/>
          <w:sz w:val="30"/>
          <w:szCs w:val="30"/>
        </w:rPr>
        <w:t>采购人：广东海融环保科技有限公司</w:t>
      </w:r>
    </w:p>
    <w:p>
      <w:pPr>
        <w:adjustRightInd w:val="0"/>
        <w:snapToGrid w:val="0"/>
        <w:spacing w:line="720" w:lineRule="auto"/>
        <w:ind w:firstLine="1440" w:firstLineChars="478"/>
        <w:rPr>
          <w:rFonts w:hint="eastAsia" w:ascii="宋体" w:hAnsi="宋体"/>
          <w:b/>
          <w:color w:val="auto"/>
          <w:sz w:val="30"/>
          <w:szCs w:val="30"/>
        </w:rPr>
      </w:pPr>
      <w:r>
        <w:rPr>
          <w:rFonts w:hint="eastAsia" w:ascii="宋体" w:hAnsi="宋体"/>
          <w:b/>
          <w:color w:val="auto"/>
          <w:sz w:val="30"/>
          <w:szCs w:val="30"/>
        </w:rPr>
        <w:t>采购代理机构：广州穗科建设管理有限公司</w:t>
      </w:r>
    </w:p>
    <w:p>
      <w:pPr>
        <w:spacing w:line="360" w:lineRule="auto"/>
        <w:jc w:val="center"/>
        <w:rPr>
          <w:rFonts w:hint="eastAsia" w:ascii="宋体" w:hAnsi="宋体"/>
          <w:b/>
          <w:color w:val="auto"/>
          <w:spacing w:val="80"/>
          <w:szCs w:val="24"/>
        </w:rPr>
      </w:pPr>
    </w:p>
    <w:p>
      <w:pPr>
        <w:pStyle w:val="17"/>
        <w:spacing w:line="480" w:lineRule="auto"/>
        <w:rPr>
          <w:color w:val="auto"/>
          <w:sz w:val="30"/>
          <w:szCs w:val="30"/>
        </w:rPr>
        <w:sectPr>
          <w:footerReference r:id="rId6" w:type="first"/>
          <w:headerReference r:id="rId3" w:type="default"/>
          <w:headerReference r:id="rId4" w:type="even"/>
          <w:footerReference r:id="rId5" w:type="even"/>
          <w:pgSz w:w="11907" w:h="16840"/>
          <w:pgMar w:top="1247" w:right="1134" w:bottom="1247" w:left="992" w:header="737" w:footer="737" w:gutter="0"/>
          <w:pgNumType w:fmt="numberInDash" w:start="0"/>
          <w:cols w:space="720" w:num="1"/>
          <w:titlePg/>
          <w:docGrid w:linePitch="462" w:charSpace="0"/>
        </w:sectPr>
      </w:pPr>
      <w:bookmarkStart w:id="0" w:name="_Toc16012"/>
      <w:r>
        <w:rPr>
          <w:rFonts w:hint="eastAsia"/>
          <w:color w:val="auto"/>
          <w:sz w:val="30"/>
          <w:szCs w:val="30"/>
        </w:rPr>
        <w:t>二〇二</w:t>
      </w:r>
      <w:r>
        <w:rPr>
          <w:rFonts w:hint="eastAsia"/>
          <w:color w:val="auto"/>
          <w:sz w:val="30"/>
          <w:szCs w:val="30"/>
          <w:lang w:val="en-US" w:eastAsia="zh-CN"/>
        </w:rPr>
        <w:t>三</w:t>
      </w:r>
      <w:r>
        <w:rPr>
          <w:rFonts w:hint="eastAsia"/>
          <w:color w:val="auto"/>
          <w:sz w:val="30"/>
          <w:szCs w:val="30"/>
        </w:rPr>
        <w:t>年</w:t>
      </w:r>
      <w:r>
        <w:rPr>
          <w:rFonts w:hint="eastAsia"/>
          <w:color w:val="auto"/>
          <w:sz w:val="30"/>
          <w:szCs w:val="30"/>
          <w:lang w:val="en-US" w:eastAsia="zh-CN"/>
        </w:rPr>
        <w:t>十一</w:t>
      </w:r>
      <w:r>
        <w:rPr>
          <w:rFonts w:hint="eastAsia"/>
          <w:color w:val="auto"/>
          <w:sz w:val="30"/>
          <w:szCs w:val="30"/>
        </w:rPr>
        <w:t>月</w:t>
      </w:r>
      <w:bookmarkEnd w:id="0"/>
    </w:p>
    <w:p>
      <w:pPr>
        <w:adjustRightInd w:val="0"/>
        <w:snapToGrid w:val="0"/>
        <w:spacing w:line="360" w:lineRule="auto"/>
        <w:rPr>
          <w:rFonts w:hint="eastAsia" w:ascii="宋体" w:hAnsi="宋体"/>
          <w:b/>
          <w:bCs/>
          <w:color w:val="auto"/>
          <w:szCs w:val="21"/>
        </w:rPr>
      </w:pPr>
      <w:r>
        <w:rPr>
          <w:rFonts w:hint="eastAsia" w:ascii="宋体" w:hAnsi="宋体"/>
          <w:b/>
          <w:bCs/>
          <w:color w:val="auto"/>
          <w:szCs w:val="21"/>
          <w:lang w:val="en-US" w:eastAsia="zh-CN"/>
        </w:rPr>
        <w:t>一、</w:t>
      </w:r>
      <w:r>
        <w:rPr>
          <w:rFonts w:hint="eastAsia" w:ascii="宋体" w:hAnsi="宋体"/>
          <w:b/>
          <w:bCs/>
          <w:color w:val="auto"/>
          <w:szCs w:val="21"/>
        </w:rPr>
        <w:t>项目概况</w:t>
      </w:r>
    </w:p>
    <w:p>
      <w:pPr>
        <w:spacing w:line="360" w:lineRule="auto"/>
        <w:ind w:firstLine="480" w:firstLineChars="200"/>
        <w:rPr>
          <w:rFonts w:eastAsia="黑体"/>
          <w:color w:val="auto"/>
          <w:sz w:val="32"/>
          <w:szCs w:val="32"/>
        </w:rPr>
      </w:pPr>
      <w:r>
        <w:rPr>
          <w:rFonts w:ascii="宋体" w:hAnsi="宋体"/>
          <w:color w:val="auto"/>
          <w:sz w:val="24"/>
          <w:szCs w:val="24"/>
        </w:rPr>
        <w:t>本招标项目</w:t>
      </w:r>
      <w:r>
        <w:rPr>
          <w:rFonts w:hint="eastAsia" w:ascii="宋体" w:hAnsi="宋体"/>
          <w:color w:val="auto"/>
          <w:sz w:val="24"/>
          <w:szCs w:val="24"/>
          <w:lang w:eastAsia="zh-CN"/>
        </w:rPr>
        <w:t>广东海融环保科技有限公司202</w:t>
      </w:r>
      <w:r>
        <w:rPr>
          <w:rFonts w:hint="eastAsia" w:ascii="宋体" w:hAnsi="宋体"/>
          <w:color w:val="auto"/>
          <w:sz w:val="24"/>
          <w:szCs w:val="24"/>
          <w:lang w:val="en-US" w:eastAsia="zh-CN"/>
        </w:rPr>
        <w:t>4</w:t>
      </w:r>
      <w:r>
        <w:rPr>
          <w:rFonts w:hint="eastAsia" w:ascii="宋体" w:hAnsi="宋体"/>
          <w:color w:val="auto"/>
          <w:sz w:val="24"/>
          <w:szCs w:val="24"/>
          <w:lang w:eastAsia="zh-CN"/>
        </w:rPr>
        <w:t>年度粉煤灰销售及煤渣清运项目</w:t>
      </w:r>
      <w:r>
        <w:rPr>
          <w:rFonts w:hint="eastAsia" w:ascii="宋体" w:hAnsi="宋体"/>
          <w:color w:val="auto"/>
          <w:sz w:val="24"/>
          <w:szCs w:val="24"/>
        </w:rPr>
        <w:t>，</w:t>
      </w:r>
      <w:r>
        <w:rPr>
          <w:rFonts w:ascii="宋体" w:hAnsi="宋体"/>
          <w:color w:val="auto"/>
          <w:sz w:val="24"/>
          <w:szCs w:val="24"/>
        </w:rPr>
        <w:t>已具备招标条件，</w:t>
      </w:r>
      <w:r>
        <w:rPr>
          <w:rFonts w:hint="eastAsia" w:ascii="宋体" w:hAnsi="宋体"/>
          <w:color w:val="auto"/>
          <w:sz w:val="24"/>
          <w:szCs w:val="24"/>
          <w:lang w:eastAsia="zh-CN"/>
        </w:rPr>
        <w:t>采购人</w:t>
      </w:r>
      <w:r>
        <w:rPr>
          <w:rFonts w:hint="eastAsia" w:ascii="宋体" w:hAnsi="宋体"/>
          <w:color w:val="auto"/>
          <w:sz w:val="24"/>
          <w:szCs w:val="24"/>
        </w:rPr>
        <w:t>为</w:t>
      </w:r>
      <w:r>
        <w:rPr>
          <w:rFonts w:hint="eastAsia" w:ascii="宋体" w:hAnsi="宋体" w:cs="宋体"/>
          <w:color w:val="auto"/>
          <w:sz w:val="24"/>
        </w:rPr>
        <w:t>广东海融环保科技有限公司</w:t>
      </w:r>
      <w:r>
        <w:rPr>
          <w:rFonts w:hint="eastAsia" w:ascii="宋体" w:hAnsi="宋体" w:cs="宋体"/>
          <w:color w:val="auto"/>
          <w:sz w:val="24"/>
          <w:szCs w:val="24"/>
          <w:lang w:val="zh-CN"/>
        </w:rPr>
        <w:t>，</w:t>
      </w:r>
      <w:r>
        <w:rPr>
          <w:rFonts w:hint="eastAsia" w:ascii="宋体" w:hAnsi="宋体"/>
          <w:color w:val="auto"/>
          <w:sz w:val="24"/>
          <w:szCs w:val="24"/>
        </w:rPr>
        <w:t>现委托</w:t>
      </w:r>
      <w:r>
        <w:rPr>
          <w:rFonts w:hint="eastAsia" w:ascii="宋体" w:hAnsi="宋体"/>
          <w:color w:val="auto"/>
          <w:sz w:val="24"/>
          <w:szCs w:val="24"/>
          <w:lang w:val="en-US" w:eastAsia="zh-CN"/>
        </w:rPr>
        <w:t>广州穗科建设</w:t>
      </w:r>
      <w:r>
        <w:rPr>
          <w:rFonts w:hint="eastAsia" w:ascii="宋体" w:hAnsi="宋体"/>
          <w:color w:val="auto"/>
          <w:sz w:val="24"/>
          <w:szCs w:val="24"/>
        </w:rPr>
        <w:t>管理有限公司对该</w:t>
      </w:r>
      <w:r>
        <w:rPr>
          <w:rFonts w:ascii="宋体" w:hAnsi="宋体"/>
          <w:color w:val="auto"/>
          <w:sz w:val="24"/>
          <w:szCs w:val="24"/>
        </w:rPr>
        <w:t>项目进行</w:t>
      </w:r>
      <w:r>
        <w:rPr>
          <w:rFonts w:hint="eastAsia" w:ascii="宋体" w:hAnsi="宋体"/>
          <w:color w:val="auto"/>
          <w:sz w:val="24"/>
          <w:szCs w:val="24"/>
        </w:rPr>
        <w:t>国内</w:t>
      </w:r>
      <w:r>
        <w:rPr>
          <w:rFonts w:ascii="宋体" w:hAnsi="宋体"/>
          <w:color w:val="auto"/>
          <w:sz w:val="24"/>
          <w:szCs w:val="24"/>
        </w:rPr>
        <w:t>公开招标。</w:t>
      </w:r>
    </w:p>
    <w:p>
      <w:pPr>
        <w:adjustRightInd w:val="0"/>
        <w:snapToGrid w:val="0"/>
        <w:spacing w:line="360" w:lineRule="auto"/>
        <w:rPr>
          <w:rFonts w:hint="eastAsia" w:ascii="宋体" w:hAnsi="宋体"/>
          <w:b/>
          <w:bCs/>
          <w:color w:val="auto"/>
          <w:szCs w:val="21"/>
          <w:lang w:eastAsia="zh-CN"/>
        </w:rPr>
      </w:pPr>
      <w:r>
        <w:rPr>
          <w:rFonts w:hint="eastAsia" w:ascii="宋体" w:hAnsi="宋体"/>
          <w:b/>
          <w:bCs/>
          <w:color w:val="auto"/>
          <w:szCs w:val="21"/>
          <w:lang w:val="en-US" w:eastAsia="zh-CN"/>
        </w:rPr>
        <w:t>二</w:t>
      </w:r>
      <w:r>
        <w:rPr>
          <w:rFonts w:hint="eastAsia" w:ascii="宋体" w:hAnsi="宋体"/>
          <w:b/>
          <w:bCs/>
          <w:color w:val="auto"/>
          <w:szCs w:val="21"/>
          <w:lang w:eastAsia="zh-CN"/>
        </w:rPr>
        <w:t>、项目基本情况</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lang w:eastAsia="zh-CN"/>
        </w:rPr>
        <w:t>采购</w:t>
      </w:r>
      <w:r>
        <w:rPr>
          <w:rFonts w:hint="eastAsia" w:ascii="宋体" w:hAnsi="宋体"/>
          <w:color w:val="auto"/>
          <w:szCs w:val="21"/>
        </w:rPr>
        <w:t>项目编号：</w:t>
      </w:r>
      <w:r>
        <w:rPr>
          <w:rFonts w:hint="eastAsia" w:ascii="宋体" w:hAnsi="宋体"/>
          <w:color w:val="auto"/>
          <w:sz w:val="24"/>
          <w:szCs w:val="24"/>
        </w:rPr>
        <w:t>穗科ZBDL2023109</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项目名称：</w:t>
      </w:r>
      <w:r>
        <w:rPr>
          <w:rFonts w:hint="eastAsia" w:ascii="宋体" w:hAnsi="宋体"/>
          <w:color w:val="auto"/>
          <w:sz w:val="24"/>
          <w:szCs w:val="24"/>
          <w:lang w:eastAsia="zh-CN"/>
        </w:rPr>
        <w:t>广东海融环保科技有限公司202</w:t>
      </w:r>
      <w:r>
        <w:rPr>
          <w:rFonts w:hint="eastAsia" w:ascii="宋体" w:hAnsi="宋体"/>
          <w:color w:val="auto"/>
          <w:sz w:val="24"/>
          <w:szCs w:val="24"/>
          <w:lang w:val="en-US" w:eastAsia="zh-CN"/>
        </w:rPr>
        <w:t>4</w:t>
      </w:r>
      <w:r>
        <w:rPr>
          <w:rFonts w:hint="eastAsia" w:ascii="宋体" w:hAnsi="宋体"/>
          <w:color w:val="auto"/>
          <w:sz w:val="24"/>
          <w:szCs w:val="24"/>
          <w:lang w:eastAsia="zh-CN"/>
        </w:rPr>
        <w:t>年度粉煤灰销售及煤渣清运项目</w:t>
      </w:r>
    </w:p>
    <w:p>
      <w:pPr>
        <w:adjustRightInd w:val="0"/>
        <w:snapToGrid w:val="0"/>
        <w:spacing w:line="360" w:lineRule="auto"/>
        <w:ind w:firstLine="48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采购方式：公开招标</w:t>
      </w:r>
    </w:p>
    <w:p>
      <w:pPr>
        <w:adjustRightInd w:val="0"/>
        <w:snapToGrid w:val="0"/>
        <w:spacing w:line="360" w:lineRule="auto"/>
        <w:ind w:firstLine="480" w:firstLineChars="200"/>
        <w:rPr>
          <w:rFonts w:hint="default"/>
          <w:color w:val="auto"/>
          <w:lang w:val="en-US" w:eastAsia="zh-CN"/>
        </w:rPr>
      </w:pPr>
      <w:r>
        <w:rPr>
          <w:rFonts w:hint="eastAsia" w:ascii="宋体" w:hAnsi="宋体"/>
          <w:color w:val="auto"/>
          <w:szCs w:val="21"/>
          <w:lang w:val="en-US" w:eastAsia="zh-CN"/>
        </w:rPr>
        <w:t>3、最低综合单价投标限价</w:t>
      </w:r>
      <w:r>
        <w:rPr>
          <w:rFonts w:hint="eastAsia" w:ascii="宋体" w:hAnsi="宋体"/>
          <w:color w:val="auto"/>
          <w:szCs w:val="21"/>
          <w:lang w:eastAsia="zh-CN"/>
        </w:rPr>
        <w:t>：</w:t>
      </w:r>
      <w:r>
        <w:rPr>
          <w:rFonts w:hint="eastAsia" w:ascii="宋体" w:hAnsi="宋体"/>
          <w:color w:val="auto"/>
          <w:szCs w:val="21"/>
          <w:lang w:val="en-US" w:eastAsia="zh-CN"/>
        </w:rPr>
        <w:t>70</w:t>
      </w:r>
      <w:r>
        <w:rPr>
          <w:rFonts w:hint="eastAsia" w:ascii="宋体" w:hAnsi="宋体"/>
          <w:color w:val="auto"/>
          <w:szCs w:val="21"/>
        </w:rPr>
        <w:t>元</w:t>
      </w:r>
      <w:r>
        <w:rPr>
          <w:rFonts w:hint="eastAsia" w:ascii="宋体" w:hAnsi="宋体"/>
          <w:color w:val="auto"/>
          <w:szCs w:val="21"/>
          <w:lang w:val="en-US" w:eastAsia="zh-CN"/>
        </w:rPr>
        <w:t>/吨</w:t>
      </w:r>
      <w:r>
        <w:rPr>
          <w:rFonts w:hint="eastAsia"/>
          <w:color w:val="auto"/>
          <w:lang w:val="en-US" w:eastAsia="zh-CN"/>
        </w:rPr>
        <w:t>（此粉煤灰综合单价已含煤渣清运费用）</w:t>
      </w:r>
    </w:p>
    <w:p>
      <w:pPr>
        <w:adjustRightInd w:val="0"/>
        <w:snapToGrid w:val="0"/>
        <w:spacing w:line="360" w:lineRule="auto"/>
        <w:ind w:firstLine="48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lang w:eastAsia="zh-CN"/>
        </w:rPr>
        <w:t>采购需求：</w:t>
      </w:r>
    </w:p>
    <w:p>
      <w:pPr>
        <w:adjustRightInd w:val="0"/>
        <w:snapToGrid w:val="0"/>
        <w:spacing w:line="360" w:lineRule="auto"/>
        <w:ind w:firstLine="480" w:firstLineChars="200"/>
        <w:rPr>
          <w:rFonts w:hint="eastAsia" w:ascii="宋体" w:hAnsi="宋体"/>
          <w:color w:val="auto"/>
          <w:szCs w:val="21"/>
          <w:lang w:eastAsia="zh-CN"/>
        </w:rPr>
      </w:pPr>
      <w:r>
        <w:rPr>
          <w:rFonts w:hint="eastAsia" w:ascii="宋体" w:hAnsi="宋体"/>
          <w:color w:val="auto"/>
          <w:szCs w:val="21"/>
          <w:lang w:val="en-US" w:eastAsia="zh-CN"/>
        </w:rPr>
        <w:t>4.1</w:t>
      </w:r>
      <w:r>
        <w:rPr>
          <w:rFonts w:hint="eastAsia" w:ascii="宋体" w:hAnsi="宋体"/>
          <w:color w:val="auto"/>
          <w:szCs w:val="21"/>
          <w:lang w:eastAsia="zh-CN"/>
        </w:rPr>
        <w:t>合同包1：</w:t>
      </w:r>
      <w:r>
        <w:rPr>
          <w:rFonts w:hint="eastAsia" w:ascii="宋体" w:hAnsi="宋体"/>
          <w:color w:val="auto"/>
          <w:sz w:val="24"/>
          <w:szCs w:val="24"/>
          <w:lang w:eastAsia="zh-CN"/>
        </w:rPr>
        <w:t>广东海融环保科技有限公司202</w:t>
      </w:r>
      <w:r>
        <w:rPr>
          <w:rFonts w:hint="eastAsia" w:ascii="宋体" w:hAnsi="宋体"/>
          <w:color w:val="auto"/>
          <w:sz w:val="24"/>
          <w:szCs w:val="24"/>
          <w:lang w:val="en-US" w:eastAsia="zh-CN"/>
        </w:rPr>
        <w:t>4</w:t>
      </w:r>
      <w:r>
        <w:rPr>
          <w:rFonts w:hint="eastAsia" w:ascii="宋体" w:hAnsi="宋体"/>
          <w:color w:val="auto"/>
          <w:sz w:val="24"/>
          <w:szCs w:val="24"/>
          <w:lang w:eastAsia="zh-CN"/>
        </w:rPr>
        <w:t>年度粉煤灰销售及煤渣清运项目</w:t>
      </w:r>
    </w:p>
    <w:p>
      <w:pPr>
        <w:adjustRightInd w:val="0"/>
        <w:snapToGrid w:val="0"/>
        <w:spacing w:line="360" w:lineRule="auto"/>
        <w:ind w:firstLine="480" w:firstLineChars="200"/>
        <w:rPr>
          <w:rFonts w:hint="eastAsia" w:ascii="宋体" w:hAnsi="宋体"/>
          <w:color w:val="auto"/>
          <w:szCs w:val="21"/>
          <w:lang w:val="en-US" w:eastAsia="zh-CN"/>
        </w:rPr>
      </w:pPr>
      <w:r>
        <w:rPr>
          <w:rFonts w:hint="eastAsia" w:ascii="宋体" w:hAnsi="宋体"/>
          <w:color w:val="auto"/>
          <w:szCs w:val="21"/>
          <w:lang w:val="en-US" w:eastAsia="zh-CN"/>
        </w:rPr>
        <w:t>4.2最低综合单价投标限价</w:t>
      </w:r>
      <w:r>
        <w:rPr>
          <w:rFonts w:hint="eastAsia" w:ascii="宋体" w:hAnsi="宋体"/>
          <w:color w:val="auto"/>
          <w:szCs w:val="21"/>
          <w:lang w:eastAsia="zh-CN"/>
        </w:rPr>
        <w:t>：</w:t>
      </w:r>
      <w:r>
        <w:rPr>
          <w:rFonts w:hint="eastAsia" w:ascii="宋体" w:hAnsi="宋体"/>
          <w:color w:val="auto"/>
          <w:szCs w:val="21"/>
          <w:lang w:val="en-US" w:eastAsia="zh-CN"/>
        </w:rPr>
        <w:t>70</w:t>
      </w:r>
      <w:r>
        <w:rPr>
          <w:rFonts w:hint="eastAsia" w:ascii="宋体" w:hAnsi="宋体"/>
          <w:color w:val="auto"/>
          <w:szCs w:val="21"/>
        </w:rPr>
        <w:t>元</w:t>
      </w:r>
      <w:r>
        <w:rPr>
          <w:rFonts w:hint="eastAsia" w:ascii="宋体" w:hAnsi="宋体"/>
          <w:color w:val="auto"/>
          <w:szCs w:val="21"/>
          <w:lang w:val="en-US" w:eastAsia="zh-CN"/>
        </w:rPr>
        <w:t xml:space="preserve">/吨 </w:t>
      </w:r>
      <w:r>
        <w:rPr>
          <w:rFonts w:hint="eastAsia"/>
          <w:color w:val="auto"/>
          <w:lang w:val="en-US" w:eastAsia="zh-CN"/>
        </w:rPr>
        <w:t>（此粉煤灰综合单价已含煤渣清运费用）</w:t>
      </w:r>
    </w:p>
    <w:tbl>
      <w:tblPr>
        <w:tblStyle w:val="14"/>
        <w:tblW w:w="0" w:type="auto"/>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5"/>
        <w:gridCol w:w="1275"/>
        <w:gridCol w:w="1305"/>
        <w:gridCol w:w="2280"/>
        <w:gridCol w:w="153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jc w:val="center"/>
              <w:rPr>
                <w:rFonts w:hint="eastAsia" w:ascii="宋体" w:hAnsi="宋体" w:cs="宋体"/>
                <w:b/>
                <w:bCs/>
                <w:color w:val="auto"/>
                <w:sz w:val="21"/>
                <w:szCs w:val="21"/>
                <w:lang w:eastAsia="zh-CN"/>
              </w:rPr>
            </w:pPr>
          </w:p>
          <w:p>
            <w:pPr>
              <w:adjustRightInd w:val="0"/>
              <w:snapToGrid w:val="0"/>
              <w:spacing w:line="360" w:lineRule="auto"/>
              <w:jc w:val="center"/>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品目</w:t>
            </w:r>
          </w:p>
        </w:tc>
        <w:tc>
          <w:tcPr>
            <w:tcW w:w="1275" w:type="dxa"/>
            <w:noWrap w:val="0"/>
            <w:vAlign w:val="top"/>
          </w:tcPr>
          <w:p>
            <w:pPr>
              <w:adjustRightInd w:val="0"/>
              <w:snapToGrid w:val="0"/>
              <w:spacing w:line="360" w:lineRule="auto"/>
              <w:jc w:val="center"/>
              <w:rPr>
                <w:rFonts w:hint="eastAsia" w:ascii="宋体" w:hAnsi="宋体" w:cs="宋体"/>
                <w:b/>
                <w:bCs/>
                <w:color w:val="auto"/>
                <w:sz w:val="21"/>
                <w:szCs w:val="21"/>
                <w:lang w:eastAsia="zh-CN"/>
              </w:rPr>
            </w:pPr>
          </w:p>
          <w:p>
            <w:pPr>
              <w:adjustRightInd w:val="0"/>
              <w:snapToGrid w:val="0"/>
              <w:spacing w:line="360" w:lineRule="auto"/>
              <w:jc w:val="center"/>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品目名称</w:t>
            </w:r>
          </w:p>
        </w:tc>
        <w:tc>
          <w:tcPr>
            <w:tcW w:w="1275" w:type="dxa"/>
            <w:noWrap w:val="0"/>
            <w:vAlign w:val="top"/>
          </w:tcPr>
          <w:p>
            <w:pPr>
              <w:adjustRightInd w:val="0"/>
              <w:snapToGrid w:val="0"/>
              <w:spacing w:line="360" w:lineRule="auto"/>
              <w:jc w:val="center"/>
              <w:rPr>
                <w:rFonts w:hint="eastAsia" w:ascii="宋体" w:hAnsi="宋体" w:cs="宋体"/>
                <w:b/>
                <w:bCs/>
                <w:color w:val="auto"/>
                <w:sz w:val="21"/>
                <w:szCs w:val="21"/>
                <w:lang w:eastAsia="zh-CN"/>
              </w:rPr>
            </w:pPr>
          </w:p>
          <w:p>
            <w:pPr>
              <w:adjustRightInd w:val="0"/>
              <w:snapToGrid w:val="0"/>
              <w:spacing w:line="360" w:lineRule="auto"/>
              <w:jc w:val="center"/>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采购标的</w:t>
            </w:r>
          </w:p>
        </w:tc>
        <w:tc>
          <w:tcPr>
            <w:tcW w:w="1305" w:type="dxa"/>
            <w:noWrap w:val="0"/>
            <w:vAlign w:val="top"/>
          </w:tcPr>
          <w:p>
            <w:pPr>
              <w:adjustRightInd w:val="0"/>
              <w:snapToGrid w:val="0"/>
              <w:spacing w:line="360" w:lineRule="auto"/>
              <w:jc w:val="center"/>
              <w:rPr>
                <w:rFonts w:hint="eastAsia" w:ascii="宋体" w:hAnsi="宋体" w:cs="宋体"/>
                <w:b/>
                <w:color w:val="auto"/>
                <w:sz w:val="21"/>
                <w:szCs w:val="21"/>
                <w:shd w:val="clear" w:color="auto" w:fill="FFFFFF"/>
              </w:rPr>
            </w:pPr>
          </w:p>
          <w:p>
            <w:pPr>
              <w:adjustRightInd w:val="0"/>
              <w:snapToGrid w:val="0"/>
              <w:spacing w:line="360" w:lineRule="auto"/>
              <w:jc w:val="center"/>
              <w:rPr>
                <w:rFonts w:hint="eastAsia" w:ascii="宋体" w:hAnsi="宋体" w:cs="宋体"/>
                <w:color w:val="auto"/>
                <w:sz w:val="21"/>
                <w:szCs w:val="21"/>
              </w:rPr>
            </w:pPr>
            <w:r>
              <w:rPr>
                <w:rFonts w:hint="eastAsia" w:ascii="宋体" w:hAnsi="宋体" w:cs="宋体"/>
                <w:b/>
                <w:color w:val="auto"/>
                <w:sz w:val="21"/>
                <w:szCs w:val="21"/>
                <w:shd w:val="clear" w:color="auto" w:fill="FFFFFF"/>
              </w:rPr>
              <w:t>数量（单位）</w:t>
            </w:r>
          </w:p>
        </w:tc>
        <w:tc>
          <w:tcPr>
            <w:tcW w:w="2280" w:type="dxa"/>
            <w:noWrap w:val="0"/>
            <w:vAlign w:val="top"/>
          </w:tcPr>
          <w:p>
            <w:pPr>
              <w:adjustRightInd w:val="0"/>
              <w:snapToGrid w:val="0"/>
              <w:spacing w:line="360" w:lineRule="auto"/>
              <w:jc w:val="center"/>
              <w:rPr>
                <w:rFonts w:hint="eastAsia" w:ascii="宋体" w:hAnsi="宋体" w:cs="宋体"/>
                <w:b/>
                <w:color w:val="auto"/>
                <w:sz w:val="21"/>
                <w:szCs w:val="21"/>
                <w:shd w:val="clear" w:color="auto" w:fill="FFFFFF"/>
              </w:rPr>
            </w:pPr>
          </w:p>
          <w:p>
            <w:pPr>
              <w:adjustRightInd w:val="0"/>
              <w:snapToGrid w:val="0"/>
              <w:spacing w:line="360" w:lineRule="auto"/>
              <w:jc w:val="center"/>
              <w:rPr>
                <w:rFonts w:hint="eastAsia" w:ascii="宋体" w:hAnsi="宋体" w:cs="宋体"/>
                <w:color w:val="auto"/>
                <w:sz w:val="21"/>
                <w:szCs w:val="21"/>
              </w:rPr>
            </w:pPr>
            <w:r>
              <w:rPr>
                <w:rFonts w:hint="eastAsia" w:ascii="宋体" w:hAnsi="宋体" w:cs="宋体"/>
                <w:b/>
                <w:color w:val="auto"/>
                <w:sz w:val="21"/>
                <w:szCs w:val="21"/>
                <w:shd w:val="clear" w:color="auto" w:fill="FFFFFF"/>
              </w:rPr>
              <w:t>技术规格、参数及要求</w:t>
            </w:r>
          </w:p>
        </w:tc>
        <w:tc>
          <w:tcPr>
            <w:tcW w:w="1530" w:type="dxa"/>
            <w:noWrap w:val="0"/>
            <w:vAlign w:val="top"/>
          </w:tcPr>
          <w:p>
            <w:pPr>
              <w:adjustRightInd w:val="0"/>
              <w:snapToGrid w:val="0"/>
              <w:spacing w:line="360" w:lineRule="auto"/>
              <w:jc w:val="center"/>
              <w:rPr>
                <w:rFonts w:hint="eastAsia" w:ascii="宋体" w:hAnsi="宋体" w:cs="宋体"/>
                <w:b/>
                <w:color w:val="auto"/>
                <w:sz w:val="21"/>
                <w:szCs w:val="21"/>
                <w:shd w:val="clear" w:color="auto" w:fill="FFFFFF"/>
              </w:rPr>
            </w:pPr>
          </w:p>
          <w:p>
            <w:pPr>
              <w:adjustRightInd w:val="0"/>
              <w:snapToGrid w:val="0"/>
              <w:spacing w:line="360" w:lineRule="auto"/>
              <w:jc w:val="center"/>
              <w:rPr>
                <w:rFonts w:hint="eastAsia" w:ascii="宋体" w:hAnsi="宋体" w:cs="宋体"/>
                <w:color w:val="auto"/>
                <w:sz w:val="21"/>
                <w:szCs w:val="21"/>
              </w:rPr>
            </w:pPr>
            <w:r>
              <w:rPr>
                <w:rFonts w:hint="eastAsia" w:ascii="宋体" w:hAnsi="宋体" w:cs="宋体"/>
                <w:b/>
                <w:color w:val="auto"/>
                <w:sz w:val="21"/>
                <w:szCs w:val="21"/>
                <w:shd w:val="clear" w:color="auto" w:fill="FFFFFF"/>
              </w:rPr>
              <w:t>品目预算(元)</w:t>
            </w:r>
          </w:p>
        </w:tc>
        <w:tc>
          <w:tcPr>
            <w:tcW w:w="1635" w:type="dxa"/>
            <w:noWrap w:val="0"/>
            <w:vAlign w:val="top"/>
          </w:tcPr>
          <w:p>
            <w:pPr>
              <w:adjustRightInd w:val="0"/>
              <w:snapToGrid w:val="0"/>
              <w:spacing w:line="360" w:lineRule="auto"/>
              <w:jc w:val="center"/>
              <w:rPr>
                <w:rFonts w:hint="eastAsia" w:ascii="宋体" w:hAnsi="宋体" w:cs="宋体"/>
                <w:b/>
                <w:color w:val="auto"/>
                <w:sz w:val="21"/>
                <w:szCs w:val="21"/>
                <w:shd w:val="clear" w:color="auto" w:fill="FFFFFF"/>
              </w:rPr>
            </w:pPr>
          </w:p>
          <w:p>
            <w:pPr>
              <w:adjustRightInd w:val="0"/>
              <w:snapToGrid w:val="0"/>
              <w:spacing w:line="360" w:lineRule="auto"/>
              <w:jc w:val="center"/>
              <w:rPr>
                <w:rFonts w:hint="eastAsia" w:ascii="宋体" w:hAnsi="宋体" w:cs="宋体"/>
                <w:color w:val="auto"/>
                <w:sz w:val="21"/>
                <w:szCs w:val="21"/>
              </w:rPr>
            </w:pPr>
            <w:r>
              <w:rPr>
                <w:rFonts w:hint="eastAsia" w:ascii="宋体" w:hAnsi="宋体" w:cs="宋体"/>
                <w:b/>
                <w:color w:val="auto"/>
                <w:sz w:val="21"/>
                <w:szCs w:val="21"/>
                <w:shd w:val="clear" w:color="auto" w:fill="FFFFFF"/>
                <w:lang w:val="en-US" w:eastAsia="zh-CN"/>
              </w:rPr>
              <w:t>最低综合单价投标限价</w:t>
            </w:r>
            <w:r>
              <w:rPr>
                <w:rFonts w:hint="eastAsia" w:ascii="宋体" w:hAnsi="宋体" w:cs="宋体"/>
                <w:b/>
                <w:color w:val="auto"/>
                <w:sz w:val="21"/>
                <w:szCs w:val="21"/>
                <w:shd w:val="clear" w:color="auto" w:fill="FFFFFF"/>
              </w:rPr>
              <w:t>(元</w:t>
            </w:r>
            <w:r>
              <w:rPr>
                <w:rFonts w:hint="eastAsia" w:ascii="宋体" w:hAnsi="宋体" w:cs="宋体"/>
                <w:b/>
                <w:color w:val="auto"/>
                <w:sz w:val="21"/>
                <w:szCs w:val="21"/>
                <w:shd w:val="clear" w:color="auto" w:fill="FFFFFF"/>
                <w:lang w:val="en-US" w:eastAsia="zh-CN"/>
              </w:rPr>
              <w:t>/吨</w:t>
            </w:r>
            <w:r>
              <w:rPr>
                <w:rFonts w:hint="eastAsia" w:ascii="宋体" w:hAnsi="宋体" w:cs="宋体"/>
                <w:b/>
                <w:color w:val="auto"/>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5" w:type="dxa"/>
            <w:noWrap w:val="0"/>
            <w:vAlign w:val="center"/>
          </w:tcPr>
          <w:p>
            <w:pPr>
              <w:adjustRightInd w:val="0"/>
              <w:snapToGrid w:val="0"/>
              <w:spacing w:line="24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1-1</w:t>
            </w:r>
          </w:p>
        </w:tc>
        <w:tc>
          <w:tcPr>
            <w:tcW w:w="1275" w:type="dxa"/>
            <w:noWrap w:val="0"/>
            <w:vAlign w:val="center"/>
          </w:tcPr>
          <w:p>
            <w:pPr>
              <w:adjustRightInd w:val="0"/>
              <w:snapToGrid w:val="0"/>
              <w:spacing w:line="240" w:lineRule="auto"/>
              <w:jc w:val="center"/>
              <w:rPr>
                <w:rFonts w:hint="eastAsia" w:ascii="宋体" w:hAnsi="宋体" w:cs="宋体"/>
                <w:color w:val="auto"/>
                <w:sz w:val="21"/>
                <w:szCs w:val="21"/>
              </w:rPr>
            </w:pPr>
            <w:r>
              <w:rPr>
                <w:rFonts w:hint="eastAsia" w:ascii="宋体" w:hAnsi="宋体" w:cs="宋体"/>
                <w:color w:val="auto"/>
                <w:sz w:val="21"/>
                <w:szCs w:val="21"/>
              </w:rPr>
              <w:t>其他货物</w:t>
            </w:r>
          </w:p>
        </w:tc>
        <w:tc>
          <w:tcPr>
            <w:tcW w:w="1275" w:type="dxa"/>
            <w:noWrap w:val="0"/>
            <w:vAlign w:val="center"/>
          </w:tcPr>
          <w:p>
            <w:pPr>
              <w:adjustRightInd w:val="0"/>
              <w:snapToGrid w:val="0"/>
              <w:spacing w:line="240" w:lineRule="auto"/>
              <w:jc w:val="center"/>
              <w:rPr>
                <w:rFonts w:hint="eastAsia" w:ascii="宋体" w:hAnsi="宋体" w:cs="宋体"/>
                <w:color w:val="auto"/>
                <w:sz w:val="21"/>
                <w:szCs w:val="21"/>
              </w:rPr>
            </w:pPr>
            <w:r>
              <w:rPr>
                <w:rFonts w:hint="eastAsia" w:ascii="宋体" w:hAnsi="宋体" w:cs="宋体"/>
                <w:color w:val="auto"/>
                <w:sz w:val="21"/>
                <w:szCs w:val="21"/>
              </w:rPr>
              <w:t>其他货物</w:t>
            </w:r>
          </w:p>
        </w:tc>
        <w:tc>
          <w:tcPr>
            <w:tcW w:w="1305" w:type="dxa"/>
            <w:noWrap w:val="0"/>
            <w:vAlign w:val="center"/>
          </w:tcPr>
          <w:p>
            <w:pPr>
              <w:adjustRightInd w:val="0"/>
              <w:snapToGrid w:val="0"/>
              <w:spacing w:line="24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p>
        </w:tc>
        <w:tc>
          <w:tcPr>
            <w:tcW w:w="2280" w:type="dxa"/>
            <w:noWrap w:val="0"/>
            <w:vAlign w:val="center"/>
          </w:tcPr>
          <w:p>
            <w:pPr>
              <w:adjustRightInd w:val="0"/>
              <w:snapToGrid w:val="0"/>
              <w:spacing w:line="240" w:lineRule="auto"/>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详见用户需求书</w:t>
            </w:r>
          </w:p>
        </w:tc>
        <w:tc>
          <w:tcPr>
            <w:tcW w:w="1530" w:type="dxa"/>
            <w:noWrap w:val="0"/>
            <w:vAlign w:val="center"/>
          </w:tcPr>
          <w:p>
            <w:pPr>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c>
          <w:tcPr>
            <w:tcW w:w="1635" w:type="dxa"/>
            <w:noWrap w:val="0"/>
            <w:vAlign w:val="center"/>
          </w:tcPr>
          <w:p>
            <w:pPr>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70</w:t>
            </w:r>
          </w:p>
        </w:tc>
      </w:tr>
    </w:tbl>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lang w:val="en-US" w:eastAsia="zh-CN"/>
        </w:rPr>
        <w:t>4.3</w:t>
      </w:r>
      <w:r>
        <w:rPr>
          <w:rFonts w:hint="eastAsia" w:ascii="宋体" w:hAnsi="宋体"/>
          <w:color w:val="auto"/>
          <w:szCs w:val="21"/>
        </w:rPr>
        <w:t>本合同包不接受联合体投标</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lang w:val="en-US" w:eastAsia="zh-CN"/>
        </w:rPr>
        <w:t>4.4</w:t>
      </w:r>
      <w:r>
        <w:rPr>
          <w:rFonts w:hint="eastAsia" w:ascii="宋体" w:hAnsi="宋体"/>
          <w:color w:val="auto"/>
          <w:szCs w:val="21"/>
        </w:rPr>
        <w:t>合同履行期限：</w:t>
      </w:r>
      <w:r>
        <w:rPr>
          <w:rFonts w:hint="eastAsia" w:ascii="宋体" w:hAnsi="宋体" w:cs="宋体"/>
          <w:color w:val="auto"/>
          <w:sz w:val="24"/>
        </w:rPr>
        <w:t>合同签订之日起一年（202</w:t>
      </w:r>
      <w:r>
        <w:rPr>
          <w:rFonts w:hint="eastAsia" w:ascii="宋体" w:hAnsi="宋体" w:cs="宋体"/>
          <w:color w:val="auto"/>
          <w:sz w:val="24"/>
          <w:lang w:val="en-US" w:eastAsia="zh-CN"/>
        </w:rPr>
        <w:t>4</w:t>
      </w:r>
      <w:r>
        <w:rPr>
          <w:rFonts w:hint="eastAsia" w:ascii="宋体" w:hAnsi="宋体" w:cs="宋体"/>
          <w:color w:val="auto"/>
          <w:sz w:val="24"/>
        </w:rPr>
        <w:t>年1月1日至202</w:t>
      </w:r>
      <w:r>
        <w:rPr>
          <w:rFonts w:hint="eastAsia" w:ascii="宋体" w:hAnsi="宋体" w:cs="宋体"/>
          <w:color w:val="auto"/>
          <w:sz w:val="24"/>
          <w:lang w:val="en-US" w:eastAsia="zh-CN"/>
        </w:rPr>
        <w:t>4</w:t>
      </w:r>
      <w:r>
        <w:rPr>
          <w:rFonts w:hint="eastAsia" w:ascii="宋体" w:hAnsi="宋体" w:cs="宋体"/>
          <w:color w:val="auto"/>
          <w:sz w:val="24"/>
        </w:rPr>
        <w:t>年12月31日），根据</w:t>
      </w:r>
      <w:r>
        <w:rPr>
          <w:rFonts w:hint="eastAsia" w:ascii="宋体" w:hAnsi="宋体" w:cs="宋体"/>
          <w:color w:val="auto"/>
          <w:sz w:val="24"/>
          <w:lang w:eastAsia="zh-CN"/>
        </w:rPr>
        <w:t>采购人</w:t>
      </w:r>
      <w:r>
        <w:rPr>
          <w:rFonts w:hint="eastAsia" w:ascii="宋体" w:hAnsi="宋体" w:cs="宋体"/>
          <w:color w:val="auto"/>
          <w:sz w:val="24"/>
        </w:rPr>
        <w:t>实际粉煤灰库存量分批交货。</w:t>
      </w:r>
    </w:p>
    <w:p>
      <w:pPr>
        <w:adjustRightInd w:val="0"/>
        <w:snapToGrid w:val="0"/>
        <w:spacing w:line="360" w:lineRule="auto"/>
        <w:rPr>
          <w:rFonts w:hint="eastAsia" w:ascii="宋体" w:hAnsi="宋体"/>
          <w:b/>
          <w:bCs/>
          <w:color w:val="auto"/>
          <w:szCs w:val="21"/>
          <w:lang w:eastAsia="zh-CN"/>
        </w:rPr>
      </w:pPr>
      <w:r>
        <w:rPr>
          <w:rFonts w:hint="eastAsia" w:ascii="宋体" w:hAnsi="宋体"/>
          <w:b/>
          <w:bCs/>
          <w:color w:val="auto"/>
          <w:szCs w:val="21"/>
          <w:lang w:val="en-US" w:eastAsia="zh-CN"/>
        </w:rPr>
        <w:t>三</w:t>
      </w:r>
      <w:r>
        <w:rPr>
          <w:rFonts w:hint="eastAsia" w:ascii="宋体" w:hAnsi="宋体"/>
          <w:b/>
          <w:bCs/>
          <w:color w:val="auto"/>
          <w:szCs w:val="21"/>
          <w:lang w:eastAsia="zh-CN"/>
        </w:rPr>
        <w:t>、申请人的资格要求</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1.投标供应商应具备《政府采购法》第二十二条规定的条件，提供下列材料：</w:t>
      </w:r>
    </w:p>
    <w:p>
      <w:pPr>
        <w:pStyle w:val="2"/>
        <w:ind w:firstLine="520" w:firstLineChars="200"/>
        <w:rPr>
          <w:rFonts w:hint="eastAsia"/>
          <w:color w:val="auto"/>
          <w:lang w:val="en-US" w:eastAsia="zh-CN"/>
        </w:rPr>
      </w:pPr>
      <w:r>
        <w:rPr>
          <w:rFonts w:hint="eastAsia"/>
          <w:color w:val="auto"/>
          <w:lang w:val="en-US" w:eastAsia="zh-CN"/>
        </w:rPr>
        <w:t>1.1具有独立承担民事责任的能力：在中华人民共和国境内注册的法人或其他组织或自然人， 投标（响应）时提交有效的营业执照（或事业法人登记证或身份证等相关证明）副本复印件。</w:t>
      </w:r>
    </w:p>
    <w:p>
      <w:pPr>
        <w:pStyle w:val="2"/>
        <w:ind w:firstLine="5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1.2有依法缴纳税收和社会保障资金的良好记录：提供《资格条件承诺函》（按照招标公告附表三）</w:t>
      </w:r>
    </w:p>
    <w:p>
      <w:pPr>
        <w:pStyle w:val="2"/>
        <w:ind w:firstLine="5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1.3具有良好的商业信誉和健全的财务会计制度：提供《资格条件承诺函》（按照招标公告附表三）</w:t>
      </w:r>
    </w:p>
    <w:p>
      <w:pPr>
        <w:spacing w:line="360" w:lineRule="auto"/>
        <w:ind w:firstLine="480" w:firstLineChars="200"/>
        <w:rPr>
          <w:rFonts w:hint="eastAsia" w:eastAsia="宋体" w:cs="宋体"/>
          <w:bCs w:val="0"/>
          <w:i w:val="0"/>
          <w:iCs w:val="0"/>
          <w:caps w:val="0"/>
          <w:color w:val="auto"/>
          <w:spacing w:val="0"/>
          <w:kern w:val="2"/>
          <w:sz w:val="24"/>
          <w:szCs w:val="24"/>
          <w:shd w:val="clear" w:color="auto" w:fill="FFFFFF"/>
          <w:lang w:val="en-US" w:eastAsia="zh-CN" w:bidi="ar-SA"/>
        </w:rPr>
      </w:pPr>
      <w:r>
        <w:rPr>
          <w:rFonts w:hint="eastAsia" w:ascii="宋体" w:hAnsi="宋体" w:eastAsia="宋体" w:cs="宋体"/>
          <w:bCs w:val="0"/>
          <w:i w:val="0"/>
          <w:iCs w:val="0"/>
          <w:caps w:val="0"/>
          <w:color w:val="auto"/>
          <w:spacing w:val="0"/>
          <w:kern w:val="2"/>
          <w:sz w:val="24"/>
          <w:szCs w:val="24"/>
          <w:shd w:val="clear" w:color="auto" w:fill="FFFFFF"/>
          <w:lang w:val="en-US" w:eastAsia="zh-CN" w:bidi="ar-SA"/>
        </w:rPr>
        <w:t>1.4</w:t>
      </w:r>
      <w:r>
        <w:rPr>
          <w:rFonts w:hint="eastAsia" w:eastAsia="宋体" w:cs="宋体"/>
          <w:bCs w:val="0"/>
          <w:i w:val="0"/>
          <w:iCs w:val="0"/>
          <w:caps w:val="0"/>
          <w:color w:val="auto"/>
          <w:spacing w:val="0"/>
          <w:kern w:val="2"/>
          <w:sz w:val="24"/>
          <w:szCs w:val="24"/>
          <w:shd w:val="clear" w:color="auto" w:fill="FFFFFF"/>
          <w:lang w:val="en-US" w:eastAsia="zh-CN" w:bidi="ar-SA"/>
        </w:rPr>
        <w:t>履行合同所必需的设备和专业技术能力：提供《资格条件承诺函》（按照招标</w:t>
      </w:r>
      <w:r>
        <w:rPr>
          <w:rFonts w:hint="eastAsia" w:ascii="Times New Roman" w:hAnsi="Times New Roman" w:eastAsia="宋体" w:cs="Times New Roman"/>
          <w:color w:val="auto"/>
          <w:lang w:val="en-US" w:eastAsia="zh-CN"/>
        </w:rPr>
        <w:t>公告附表三</w:t>
      </w:r>
      <w:r>
        <w:rPr>
          <w:rFonts w:hint="eastAsia" w:eastAsia="宋体" w:cs="宋体"/>
          <w:bCs w:val="0"/>
          <w:i w:val="0"/>
          <w:iCs w:val="0"/>
          <w:caps w:val="0"/>
          <w:color w:val="auto"/>
          <w:spacing w:val="0"/>
          <w:kern w:val="2"/>
          <w:sz w:val="24"/>
          <w:szCs w:val="24"/>
          <w:shd w:val="clear" w:color="auto" w:fill="FFFFFF"/>
          <w:lang w:val="en-US" w:eastAsia="zh-CN" w:bidi="ar-SA"/>
        </w:rPr>
        <w:t>）。</w:t>
      </w:r>
    </w:p>
    <w:p>
      <w:pPr>
        <w:pStyle w:val="2"/>
        <w:spacing w:line="360" w:lineRule="auto"/>
        <w:ind w:firstLine="480" w:firstLineChars="200"/>
        <w:rPr>
          <w:rFonts w:hint="default" w:ascii="宋体" w:hAnsi="宋体" w:eastAsia="宋体" w:cs="宋体"/>
          <w:bCs w:val="0"/>
          <w:i w:val="0"/>
          <w:iCs w:val="0"/>
          <w:caps w:val="0"/>
          <w:color w:val="auto"/>
          <w:spacing w:val="0"/>
          <w:kern w:val="2"/>
          <w:sz w:val="24"/>
          <w:szCs w:val="24"/>
          <w:shd w:val="clear" w:color="auto" w:fill="FFFFFF"/>
          <w:lang w:val="en-US" w:eastAsia="zh-CN" w:bidi="ar-SA"/>
        </w:rPr>
      </w:pPr>
      <w:r>
        <w:rPr>
          <w:rFonts w:hint="eastAsia" w:ascii="宋体" w:hAnsi="宋体" w:eastAsia="宋体" w:cs="宋体"/>
          <w:bCs w:val="0"/>
          <w:i w:val="0"/>
          <w:iCs w:val="0"/>
          <w:caps w:val="0"/>
          <w:color w:val="auto"/>
          <w:spacing w:val="0"/>
          <w:kern w:val="2"/>
          <w:sz w:val="24"/>
          <w:szCs w:val="24"/>
          <w:shd w:val="clear" w:color="auto" w:fill="FFFFFF"/>
          <w:lang w:val="en-US" w:eastAsia="zh-CN" w:bidi="ar-SA"/>
        </w:rPr>
        <w:t>1.5</w:t>
      </w:r>
      <w:r>
        <w:rPr>
          <w:rFonts w:hint="eastAsia" w:ascii="Times New Roman" w:hAnsi="Times New Roman" w:eastAsia="宋体" w:cs="宋体"/>
          <w:bCs w:val="0"/>
          <w:i w:val="0"/>
          <w:iCs w:val="0"/>
          <w:caps w:val="0"/>
          <w:color w:val="auto"/>
          <w:spacing w:val="0"/>
          <w:kern w:val="2"/>
          <w:sz w:val="24"/>
          <w:szCs w:val="24"/>
          <w:shd w:val="clear" w:color="auto" w:fill="FFFFFF"/>
          <w:lang w:val="en-US" w:eastAsia="zh-CN" w:bidi="ar-SA"/>
        </w:rPr>
        <w:t>参加采购活动前3年内，在经营活动中没有重大违法记录：参加政府采购活动前三年内，在经营活动中没有重大违法记录；</w:t>
      </w:r>
      <w:r>
        <w:rPr>
          <w:rFonts w:hint="eastAsia" w:eastAsia="宋体" w:cs="宋体"/>
          <w:bCs w:val="0"/>
          <w:i w:val="0"/>
          <w:iCs w:val="0"/>
          <w:caps w:val="0"/>
          <w:color w:val="auto"/>
          <w:spacing w:val="0"/>
          <w:kern w:val="2"/>
          <w:sz w:val="24"/>
          <w:szCs w:val="24"/>
          <w:shd w:val="clear" w:color="auto" w:fill="FFFFFF"/>
          <w:lang w:val="en-US" w:eastAsia="zh-CN" w:bidi="ar-SA"/>
        </w:rPr>
        <w:t>提供《资格条件承诺函》（按照招标</w:t>
      </w:r>
      <w:r>
        <w:rPr>
          <w:rFonts w:hint="eastAsia" w:ascii="Times New Roman" w:hAnsi="Times New Roman" w:eastAsia="宋体" w:cs="Times New Roman"/>
          <w:color w:val="auto"/>
          <w:lang w:val="en-US" w:eastAsia="zh-CN"/>
        </w:rPr>
        <w:t>公告附表三</w:t>
      </w:r>
      <w:r>
        <w:rPr>
          <w:rFonts w:hint="eastAsia" w:eastAsia="宋体" w:cs="宋体"/>
          <w:bCs w:val="0"/>
          <w:i w:val="0"/>
          <w:iCs w:val="0"/>
          <w:caps w:val="0"/>
          <w:color w:val="auto"/>
          <w:spacing w:val="0"/>
          <w:kern w:val="2"/>
          <w:sz w:val="24"/>
          <w:szCs w:val="24"/>
          <w:shd w:val="clear" w:color="auto" w:fill="FFFFFF"/>
          <w:lang w:val="en-US" w:eastAsia="zh-CN" w:bidi="ar-SA"/>
        </w:rPr>
        <w:t>）</w:t>
      </w:r>
      <w:r>
        <w:rPr>
          <w:rFonts w:hint="eastAsia" w:ascii="Times New Roman" w:hAnsi="Times New Roman" w:eastAsia="宋体" w:cs="宋体"/>
          <w:bCs w:val="0"/>
          <w:i w:val="0"/>
          <w:iCs w:val="0"/>
          <w:caps w:val="0"/>
          <w:color w:val="auto"/>
          <w:spacing w:val="0"/>
          <w:kern w:val="2"/>
          <w:sz w:val="24"/>
          <w:szCs w:val="24"/>
          <w:shd w:val="clear" w:color="auto" w:fill="FFFFFF"/>
          <w:lang w:val="en-US" w:eastAsia="zh-CN" w:bidi="ar-SA"/>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8"/>
        <w:spacing w:line="360" w:lineRule="auto"/>
        <w:ind w:firstLine="480" w:firstLineChars="200"/>
        <w:rPr>
          <w:rFonts w:hint="eastAsia" w:ascii="宋体" w:hAnsi="宋体" w:cs="宋体"/>
          <w:color w:val="auto"/>
          <w:sz w:val="24"/>
        </w:rPr>
      </w:pPr>
      <w:r>
        <w:rPr>
          <w:rFonts w:hint="eastAsia" w:ascii="宋体" w:hAnsi="宋体"/>
          <w:color w:val="auto"/>
          <w:sz w:val="24"/>
          <w:szCs w:val="24"/>
          <w:lang w:val="en-US" w:eastAsia="zh-CN"/>
        </w:rPr>
        <w:t>2.</w:t>
      </w:r>
      <w:r>
        <w:rPr>
          <w:rFonts w:hint="eastAsia" w:ascii="宋体" w:hAnsi="宋体" w:cs="宋体"/>
          <w:color w:val="auto"/>
          <w:sz w:val="24"/>
          <w:lang w:eastAsia="zh-CN"/>
        </w:rPr>
        <w:t>投标供应商</w:t>
      </w:r>
      <w:r>
        <w:rPr>
          <w:rFonts w:hint="eastAsia" w:ascii="宋体" w:hAnsi="宋体" w:cs="宋体"/>
          <w:color w:val="auto"/>
          <w:sz w:val="24"/>
        </w:rPr>
        <w:t>属于粉煤灰销售企业，近三年内（20</w:t>
      </w:r>
      <w:r>
        <w:rPr>
          <w:rFonts w:hint="eastAsia" w:ascii="宋体" w:hAnsi="宋体" w:cs="宋体"/>
          <w:color w:val="auto"/>
          <w:sz w:val="24"/>
          <w:lang w:val="en-US" w:eastAsia="zh-CN"/>
        </w:rPr>
        <w:t>20</w:t>
      </w:r>
      <w:r>
        <w:rPr>
          <w:rFonts w:hint="eastAsia" w:ascii="宋体" w:hAnsi="宋体" w:cs="宋体"/>
          <w:color w:val="auto"/>
          <w:sz w:val="24"/>
        </w:rPr>
        <w:t>年11月至今）具有</w:t>
      </w:r>
      <w:r>
        <w:rPr>
          <w:rFonts w:hint="eastAsia" w:ascii="宋体" w:hAnsi="宋体" w:cs="宋体"/>
          <w:color w:val="auto"/>
          <w:sz w:val="24"/>
          <w:lang w:val="en-US" w:eastAsia="zh-CN"/>
        </w:rPr>
        <w:t>一</w:t>
      </w:r>
      <w:r>
        <w:rPr>
          <w:rFonts w:hint="eastAsia" w:ascii="宋体" w:hAnsi="宋体" w:cs="宋体"/>
          <w:color w:val="auto"/>
          <w:sz w:val="24"/>
        </w:rPr>
        <w:t>项或以上的粉煤灰销售业绩（须</w:t>
      </w:r>
      <w:r>
        <w:rPr>
          <w:rFonts w:hint="eastAsia" w:ascii="宋体" w:hAnsi="宋体" w:cs="宋体"/>
          <w:color w:val="auto"/>
          <w:sz w:val="24"/>
          <w:lang w:val="en-US" w:eastAsia="zh-CN"/>
        </w:rPr>
        <w:t>至少</w:t>
      </w:r>
      <w:r>
        <w:rPr>
          <w:rFonts w:hint="eastAsia" w:ascii="宋体" w:hAnsi="宋体" w:cs="宋体"/>
          <w:color w:val="auto"/>
          <w:sz w:val="24"/>
        </w:rPr>
        <w:t>提供销售合同），业绩证明材料须提供：合同封面、关键页等合同信息，业绩时间以合同</w:t>
      </w:r>
      <w:r>
        <w:rPr>
          <w:rFonts w:hint="eastAsia" w:ascii="宋体" w:hAnsi="宋体" w:cs="宋体"/>
          <w:color w:val="auto"/>
          <w:sz w:val="24"/>
          <w:lang w:val="en-US" w:eastAsia="zh-CN"/>
        </w:rPr>
        <w:t>签订日期</w:t>
      </w:r>
      <w:r>
        <w:rPr>
          <w:rFonts w:hint="eastAsia" w:ascii="宋体" w:hAnsi="宋体" w:cs="宋体"/>
          <w:color w:val="auto"/>
          <w:sz w:val="24"/>
        </w:rPr>
        <w:t>为准。若</w:t>
      </w:r>
      <w:r>
        <w:rPr>
          <w:rFonts w:hint="eastAsia" w:ascii="宋体" w:hAnsi="宋体" w:cs="宋体"/>
          <w:color w:val="auto"/>
          <w:sz w:val="24"/>
          <w:lang w:eastAsia="zh-CN"/>
        </w:rPr>
        <w:t>投标供应商</w:t>
      </w:r>
      <w:r>
        <w:rPr>
          <w:rFonts w:hint="eastAsia" w:ascii="宋体" w:hAnsi="宋体" w:cs="宋体"/>
          <w:color w:val="auto"/>
          <w:sz w:val="24"/>
        </w:rPr>
        <w:t>属于以粉煤灰作为原料进行生产加工的水泥厂或混凝土搅拌站，或名下拥有全资或控股的以粉煤灰作为原料进行生产加工的水泥厂或混凝土搅拌站，应提供两者关系的证明材料。</w:t>
      </w:r>
    </w:p>
    <w:p>
      <w:pPr>
        <w:pStyle w:val="8"/>
        <w:spacing w:line="360" w:lineRule="auto"/>
        <w:ind w:firstLine="480" w:firstLineChars="200"/>
        <w:rPr>
          <w:rFonts w:hint="eastAsia" w:ascii="宋体" w:hAnsi="宋体" w:cs="宋体"/>
          <w:color w:val="auto"/>
          <w:szCs w:val="21"/>
        </w:rPr>
      </w:pPr>
      <w:r>
        <w:rPr>
          <w:rFonts w:hint="eastAsia" w:ascii="宋体" w:hAnsi="宋体" w:cs="宋体"/>
          <w:color w:val="auto"/>
          <w:sz w:val="24"/>
          <w:szCs w:val="24"/>
        </w:rPr>
        <w:t>自营处理粉煤灰的厂企要求</w:t>
      </w:r>
      <w:r>
        <w:rPr>
          <w:rFonts w:hint="eastAsia" w:ascii="宋体" w:hAnsi="宋体" w:cs="宋体"/>
          <w:color w:val="auto"/>
          <w:sz w:val="24"/>
        </w:rPr>
        <w:t>具有</w:t>
      </w:r>
      <w:r>
        <w:rPr>
          <w:rFonts w:hint="eastAsia" w:ascii="宋体" w:hAnsi="宋体" w:cs="宋体"/>
          <w:color w:val="auto"/>
          <w:sz w:val="24"/>
          <w:lang w:val="en-US" w:eastAsia="zh-CN"/>
        </w:rPr>
        <w:t>一</w:t>
      </w:r>
      <w:r>
        <w:rPr>
          <w:rFonts w:hint="eastAsia" w:ascii="宋体" w:hAnsi="宋体" w:cs="宋体"/>
          <w:color w:val="auto"/>
          <w:sz w:val="24"/>
        </w:rPr>
        <w:t>项或以上的粉煤灰销售业绩</w:t>
      </w:r>
      <w:r>
        <w:rPr>
          <w:rFonts w:hint="eastAsia" w:ascii="宋体" w:hAnsi="宋体" w:cs="宋体"/>
          <w:color w:val="auto"/>
          <w:sz w:val="24"/>
          <w:szCs w:val="24"/>
        </w:rPr>
        <w:t>（须</w:t>
      </w:r>
      <w:r>
        <w:rPr>
          <w:rFonts w:hint="eastAsia" w:ascii="宋体" w:hAnsi="宋体" w:cs="宋体"/>
          <w:color w:val="auto"/>
          <w:sz w:val="24"/>
          <w:lang w:val="en-US" w:eastAsia="zh-CN"/>
        </w:rPr>
        <w:t>至少</w:t>
      </w:r>
      <w:r>
        <w:rPr>
          <w:rFonts w:hint="eastAsia" w:ascii="宋体" w:hAnsi="宋体" w:cs="宋体"/>
          <w:color w:val="auto"/>
          <w:sz w:val="24"/>
          <w:szCs w:val="24"/>
        </w:rPr>
        <w:t>提供任意1个月的购销业绩作为证明，</w:t>
      </w:r>
      <w:r>
        <w:rPr>
          <w:rFonts w:hint="eastAsia" w:ascii="宋体" w:hAnsi="宋体" w:cs="宋体"/>
          <w:color w:val="auto"/>
          <w:sz w:val="24"/>
        </w:rPr>
        <w:t>须</w:t>
      </w:r>
      <w:r>
        <w:rPr>
          <w:rFonts w:hint="eastAsia" w:ascii="宋体" w:hAnsi="宋体" w:cs="宋体"/>
          <w:color w:val="auto"/>
          <w:sz w:val="24"/>
          <w:lang w:val="en-US" w:eastAsia="zh-CN"/>
        </w:rPr>
        <w:t>至少</w:t>
      </w:r>
      <w:r>
        <w:rPr>
          <w:rFonts w:hint="eastAsia" w:ascii="宋体" w:hAnsi="宋体" w:cs="宋体"/>
          <w:color w:val="auto"/>
          <w:sz w:val="24"/>
        </w:rPr>
        <w:t>提供销售合同为</w:t>
      </w:r>
      <w:r>
        <w:rPr>
          <w:rFonts w:hint="eastAsia" w:ascii="宋体" w:hAnsi="宋体" w:cs="宋体"/>
          <w:color w:val="auto"/>
          <w:sz w:val="24"/>
          <w:szCs w:val="24"/>
        </w:rPr>
        <w:t>证明材料</w:t>
      </w:r>
      <w:r>
        <w:rPr>
          <w:rFonts w:hint="eastAsia" w:ascii="宋体" w:hAnsi="宋体" w:cs="宋体"/>
          <w:color w:val="auto"/>
          <w:sz w:val="24"/>
        </w:rPr>
        <w:t>）</w:t>
      </w:r>
      <w:r>
        <w:rPr>
          <w:rFonts w:hint="eastAsia" w:ascii="宋体" w:hAnsi="宋体" w:cs="宋体"/>
          <w:color w:val="auto"/>
          <w:sz w:val="24"/>
          <w:szCs w:val="24"/>
        </w:rPr>
        <w:t>。</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lang w:eastAsia="zh-CN"/>
        </w:rPr>
        <w:t>投标供应商</w:t>
      </w:r>
      <w:r>
        <w:rPr>
          <w:rFonts w:hint="eastAsia" w:ascii="宋体" w:hAnsi="宋体" w:cs="宋体"/>
          <w:color w:val="auto"/>
          <w:sz w:val="24"/>
        </w:rPr>
        <w:t>具有30000吨或以上粉煤灰仓储能力，须提供粉煤灰储库或场地的产权证或租赁合同等证明材料以及粉煤灰储库或场地的现场实物照片等复印件。</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注：投标登记完毕后，若发现</w:t>
      </w:r>
      <w:r>
        <w:rPr>
          <w:rFonts w:hint="eastAsia" w:ascii="宋体" w:hAnsi="宋体" w:cs="宋体"/>
          <w:color w:val="auto"/>
          <w:sz w:val="24"/>
          <w:lang w:eastAsia="zh-CN"/>
        </w:rPr>
        <w:t>投标供应商</w:t>
      </w:r>
      <w:r>
        <w:rPr>
          <w:rFonts w:hint="eastAsia" w:ascii="宋体" w:hAnsi="宋体" w:cs="宋体"/>
          <w:color w:val="auto"/>
          <w:sz w:val="24"/>
        </w:rPr>
        <w:t>提供的资料有异常的，</w:t>
      </w:r>
      <w:r>
        <w:rPr>
          <w:rFonts w:hint="eastAsia" w:ascii="宋体" w:hAnsi="宋体" w:cs="宋体"/>
          <w:color w:val="auto"/>
          <w:sz w:val="24"/>
          <w:lang w:eastAsia="zh-CN"/>
        </w:rPr>
        <w:t>采购人</w:t>
      </w:r>
      <w:r>
        <w:rPr>
          <w:rFonts w:hint="eastAsia" w:ascii="宋体" w:hAnsi="宋体" w:cs="宋体"/>
          <w:color w:val="auto"/>
          <w:sz w:val="24"/>
        </w:rPr>
        <w:t>或</w:t>
      </w:r>
      <w:r>
        <w:rPr>
          <w:rFonts w:hint="eastAsia" w:ascii="宋体" w:hAnsi="宋体" w:cs="宋体"/>
          <w:color w:val="auto"/>
          <w:sz w:val="24"/>
          <w:lang w:eastAsia="zh-CN"/>
        </w:rPr>
        <w:t>采购代理机构</w:t>
      </w:r>
      <w:r>
        <w:rPr>
          <w:rFonts w:hint="eastAsia" w:ascii="宋体" w:hAnsi="宋体" w:cs="宋体"/>
          <w:color w:val="auto"/>
          <w:sz w:val="24"/>
        </w:rPr>
        <w:t>有权到</w:t>
      </w:r>
      <w:r>
        <w:rPr>
          <w:rFonts w:hint="eastAsia" w:ascii="宋体" w:hAnsi="宋体" w:cs="宋体"/>
          <w:color w:val="auto"/>
          <w:sz w:val="24"/>
          <w:lang w:eastAsia="zh-CN"/>
        </w:rPr>
        <w:t>投标供应商</w:t>
      </w:r>
      <w:r>
        <w:rPr>
          <w:rFonts w:hint="eastAsia" w:ascii="宋体" w:hAnsi="宋体" w:cs="宋体"/>
          <w:color w:val="auto"/>
          <w:sz w:val="24"/>
        </w:rPr>
        <w:t>营业地点进行实地考察，以证明其具有30000吨或以上粉煤灰仓储能力，若实地考察情况与投标文件提供的相关证明材料不一致的，</w:t>
      </w:r>
      <w:r>
        <w:rPr>
          <w:rFonts w:hint="eastAsia" w:ascii="宋体" w:hAnsi="宋体" w:cs="宋体"/>
          <w:color w:val="auto"/>
          <w:sz w:val="24"/>
          <w:lang w:eastAsia="zh-CN"/>
        </w:rPr>
        <w:t>采购人</w:t>
      </w:r>
      <w:r>
        <w:rPr>
          <w:rFonts w:hint="eastAsia" w:ascii="宋体" w:hAnsi="宋体" w:cs="宋体"/>
          <w:color w:val="auto"/>
          <w:sz w:val="24"/>
        </w:rPr>
        <w:t xml:space="preserve">将取消其投标资格。 </w:t>
      </w:r>
    </w:p>
    <w:p>
      <w:pPr>
        <w:widowControl/>
        <w:spacing w:line="360" w:lineRule="auto"/>
        <w:ind w:right="26" w:firstLine="480" w:firstLineChars="200"/>
        <w:jc w:val="left"/>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lang w:eastAsia="zh-CN"/>
        </w:rPr>
        <w:t>投标供应商</w:t>
      </w:r>
      <w:r>
        <w:rPr>
          <w:rFonts w:hint="eastAsia" w:ascii="宋体" w:hAnsi="宋体" w:cs="宋体"/>
          <w:color w:val="auto"/>
          <w:sz w:val="24"/>
        </w:rPr>
        <w:t>名下须有8辆或以上的粉煤灰运输车辆，或已与运输企业签订了长期的（二年或以上）运输合作协议。</w:t>
      </w:r>
      <w:r>
        <w:rPr>
          <w:rFonts w:hint="eastAsia" w:ascii="宋体" w:hAnsi="宋体" w:cs="宋体"/>
          <w:color w:val="auto"/>
          <w:sz w:val="24"/>
          <w:lang w:eastAsia="zh-CN"/>
        </w:rPr>
        <w:t>投标供应商</w:t>
      </w:r>
      <w:r>
        <w:rPr>
          <w:rFonts w:hint="eastAsia" w:ascii="宋体" w:hAnsi="宋体" w:cs="宋体"/>
          <w:color w:val="auto"/>
          <w:sz w:val="24"/>
        </w:rPr>
        <w:t>必须声明，若中标，对于该机动车和司机的一切交通违法事件和事故，发包人免予一切责任。（注：提供的车辆车况应良好，手续合法齐全完备，购买保险（交通事故强制险、座位险等）。自有车辆需提供有效的车辆行驶证复印件，如通过租赁协议或运输协议等方式满足要求的，需提供租赁合同（租期在202</w:t>
      </w:r>
      <w:r>
        <w:rPr>
          <w:rFonts w:hint="eastAsia" w:ascii="宋体" w:hAnsi="宋体" w:cs="宋体"/>
          <w:color w:val="auto"/>
          <w:sz w:val="24"/>
          <w:lang w:val="en-US" w:eastAsia="zh-CN"/>
        </w:rPr>
        <w:t>4</w:t>
      </w:r>
      <w:r>
        <w:rPr>
          <w:rFonts w:hint="eastAsia" w:ascii="宋体" w:hAnsi="宋体" w:cs="宋体"/>
          <w:color w:val="auto"/>
          <w:sz w:val="24"/>
        </w:rPr>
        <w:t>年12月31日后到期））</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lang w:eastAsia="zh-CN"/>
        </w:rPr>
        <w:t>投标供应商</w:t>
      </w:r>
      <w:r>
        <w:rPr>
          <w:rFonts w:hint="eastAsia" w:ascii="宋体" w:hAnsi="宋体" w:cs="宋体"/>
          <w:color w:val="auto"/>
          <w:sz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cs="宋体"/>
          <w:color w:val="auto"/>
          <w:sz w:val="24"/>
          <w:lang w:eastAsia="zh-CN"/>
        </w:rPr>
        <w:t>采购代理机构</w:t>
      </w:r>
      <w:r>
        <w:rPr>
          <w:rFonts w:hint="eastAsia" w:ascii="宋体" w:hAnsi="宋体" w:cs="宋体"/>
          <w:color w:val="auto"/>
          <w:sz w:val="24"/>
        </w:rPr>
        <w:t>投标截止日当天在“信用中国”网站（www.creditchina.gov.cn）及中国政府采购网(www.ccgp.gov.cn)查询结果为准，如相关失信记录已失效，</w:t>
      </w:r>
      <w:r>
        <w:rPr>
          <w:rFonts w:hint="eastAsia" w:ascii="宋体" w:hAnsi="宋体" w:cs="宋体"/>
          <w:color w:val="auto"/>
          <w:sz w:val="24"/>
          <w:lang w:eastAsia="zh-CN"/>
        </w:rPr>
        <w:t>投标供应商</w:t>
      </w:r>
      <w:r>
        <w:rPr>
          <w:rFonts w:hint="eastAsia" w:ascii="宋体" w:hAnsi="宋体" w:cs="宋体"/>
          <w:color w:val="auto"/>
          <w:sz w:val="24"/>
        </w:rPr>
        <w:t>需提供相关证明资料）。</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lang w:eastAsia="zh-CN"/>
        </w:rPr>
        <w:t>投标供应商</w:t>
      </w:r>
      <w:r>
        <w:rPr>
          <w:rFonts w:hint="eastAsia" w:ascii="宋体" w:hAnsi="宋体" w:cs="宋体"/>
          <w:color w:val="auto"/>
          <w:sz w:val="24"/>
        </w:rPr>
        <w:t>自行登陆中国裁判文书网（网址：http://wenshu.court.gov.cn）查询三年内无行贿裁判文书记录截图打印加盖公章，若企业成立不足三年的，按成立日期算起，查询范围包括：</w:t>
      </w:r>
      <w:r>
        <w:rPr>
          <w:rFonts w:hint="eastAsia" w:ascii="宋体" w:hAnsi="宋体" w:cs="宋体"/>
          <w:color w:val="auto"/>
          <w:sz w:val="24"/>
          <w:lang w:eastAsia="zh-CN"/>
        </w:rPr>
        <w:t>投标供应商</w:t>
      </w:r>
      <w:r>
        <w:rPr>
          <w:rFonts w:hint="eastAsia" w:ascii="宋体" w:hAnsi="宋体" w:cs="宋体"/>
          <w:color w:val="auto"/>
          <w:sz w:val="24"/>
        </w:rPr>
        <w:t>、</w:t>
      </w:r>
      <w:r>
        <w:rPr>
          <w:rFonts w:hint="eastAsia" w:ascii="宋体" w:hAnsi="宋体" w:cs="宋体"/>
          <w:color w:val="auto"/>
          <w:sz w:val="24"/>
          <w:lang w:eastAsia="zh-CN"/>
        </w:rPr>
        <w:t>投标供应商</w:t>
      </w:r>
      <w:r>
        <w:rPr>
          <w:rFonts w:hint="eastAsia" w:ascii="宋体" w:hAnsi="宋体" w:cs="宋体"/>
          <w:color w:val="auto"/>
          <w:sz w:val="24"/>
        </w:rPr>
        <w:t>的法定代表人。</w:t>
      </w:r>
    </w:p>
    <w:p>
      <w:pPr>
        <w:snapToGrid w:val="0"/>
        <w:spacing w:line="360" w:lineRule="auto"/>
        <w:ind w:firstLine="480" w:firstLineChars="200"/>
        <w:rPr>
          <w:rFonts w:hint="eastAsia" w:ascii="宋体" w:hAnsi="宋体"/>
          <w:color w:val="auto"/>
          <w:szCs w:val="21"/>
        </w:rPr>
      </w:pP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投标供应商</w:t>
      </w:r>
      <w:r>
        <w:rPr>
          <w:rFonts w:hint="eastAsia" w:ascii="宋体" w:hAnsi="宋体" w:eastAsia="宋体" w:cs="宋体"/>
          <w:color w:val="auto"/>
          <w:sz w:val="24"/>
        </w:rPr>
        <w:t>没有被列入</w:t>
      </w:r>
      <w:r>
        <w:rPr>
          <w:rFonts w:hint="eastAsia" w:ascii="宋体" w:hAnsi="宋体" w:eastAsia="宋体" w:cs="宋体"/>
          <w:color w:val="auto"/>
          <w:sz w:val="24"/>
          <w:lang w:eastAsia="zh-CN"/>
        </w:rPr>
        <w:t>采购人</w:t>
      </w:r>
      <w:r>
        <w:rPr>
          <w:rFonts w:hint="eastAsia" w:ascii="宋体" w:hAnsi="宋体" w:eastAsia="宋体" w:cs="宋体"/>
          <w:color w:val="auto"/>
          <w:sz w:val="24"/>
        </w:rPr>
        <w:t>或</w:t>
      </w:r>
      <w:r>
        <w:rPr>
          <w:rFonts w:hint="eastAsia" w:ascii="宋体" w:hAnsi="宋体" w:eastAsia="宋体" w:cs="宋体"/>
          <w:color w:val="auto"/>
          <w:sz w:val="24"/>
          <w:lang w:eastAsia="zh-CN"/>
        </w:rPr>
        <w:t>采购人</w:t>
      </w:r>
      <w:r>
        <w:rPr>
          <w:rFonts w:hint="eastAsia" w:ascii="宋体" w:hAnsi="宋体" w:eastAsia="宋体" w:cs="宋体"/>
          <w:color w:val="auto"/>
          <w:sz w:val="24"/>
        </w:rPr>
        <w:t>上级处罚或禁止投标的黑名单内；</w:t>
      </w:r>
      <w:r>
        <w:rPr>
          <w:rFonts w:hint="eastAsia" w:ascii="宋体" w:hAnsi="宋体" w:eastAsia="宋体" w:cs="宋体"/>
          <w:color w:val="auto"/>
          <w:sz w:val="24"/>
          <w:lang w:eastAsia="zh-CN"/>
        </w:rPr>
        <w:t>投标供应商</w:t>
      </w:r>
      <w:r>
        <w:rPr>
          <w:rFonts w:hint="eastAsia" w:ascii="宋体" w:hAnsi="宋体" w:eastAsia="宋体" w:cs="宋体"/>
          <w:color w:val="auto"/>
          <w:sz w:val="24"/>
        </w:rPr>
        <w:t>无债务司法纠纷；（提供承诺函，格式自拟）</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供应商必须符合法律、行政法规规定的其他条件：单位负责人为同一人或者存在直接控股、管理关系的不同供应商，不得同时参加本采购项目投标</w:t>
      </w:r>
      <w:r>
        <w:rPr>
          <w:rFonts w:hint="eastAsia" w:ascii="宋体" w:hAnsi="宋体" w:eastAsia="宋体" w:cs="宋体"/>
          <w:color w:val="auto"/>
          <w:sz w:val="24"/>
        </w:rPr>
        <w:t>（提供承诺函，格式自拟）</w:t>
      </w:r>
      <w:r>
        <w:rPr>
          <w:rFonts w:hint="eastAsia" w:ascii="宋体" w:hAnsi="宋体"/>
          <w:color w:val="auto"/>
          <w:szCs w:val="21"/>
        </w:rPr>
        <w:t xml:space="preserve">。 </w:t>
      </w:r>
    </w:p>
    <w:p>
      <w:pPr>
        <w:spacing w:line="360" w:lineRule="auto"/>
        <w:ind w:firstLine="424" w:firstLineChars="177"/>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b/>
          <w:bCs/>
          <w:color w:val="auto"/>
          <w:sz w:val="24"/>
        </w:rPr>
        <w:t>现场踏勘：</w:t>
      </w:r>
      <w:r>
        <w:rPr>
          <w:rFonts w:hint="eastAsia" w:ascii="宋体" w:hAnsi="宋体" w:cs="宋体"/>
          <w:color w:val="auto"/>
          <w:sz w:val="24"/>
        </w:rPr>
        <w:t>由于本项目</w:t>
      </w:r>
      <w:r>
        <w:rPr>
          <w:rFonts w:hint="eastAsia" w:ascii="宋体" w:hAnsi="宋体" w:cs="宋体"/>
          <w:color w:val="auto"/>
          <w:sz w:val="24"/>
          <w:lang w:val="en-US" w:eastAsia="zh-CN"/>
        </w:rPr>
        <w:t>较为特殊且</w:t>
      </w:r>
      <w:r>
        <w:rPr>
          <w:rFonts w:hint="eastAsia" w:ascii="宋体" w:hAnsi="宋体" w:cs="宋体"/>
          <w:color w:val="auto"/>
          <w:sz w:val="24"/>
        </w:rPr>
        <w:t>时间紧迫,为减少实施期间造成各种影响，</w:t>
      </w:r>
      <w:r>
        <w:rPr>
          <w:rFonts w:hint="eastAsia" w:ascii="宋体" w:hAnsi="宋体" w:cs="宋体"/>
          <w:color w:val="auto"/>
          <w:sz w:val="24"/>
          <w:lang w:eastAsia="zh-CN"/>
        </w:rPr>
        <w:t>投标供应商</w:t>
      </w:r>
      <w:r>
        <w:rPr>
          <w:rFonts w:hint="eastAsia" w:ascii="宋体" w:hAnsi="宋体" w:cs="宋体"/>
          <w:color w:val="auto"/>
          <w:sz w:val="24"/>
        </w:rPr>
        <w:t>应</w:t>
      </w:r>
      <w:r>
        <w:rPr>
          <w:rFonts w:hint="eastAsia" w:ascii="宋体" w:hAnsi="宋体" w:cs="宋体"/>
          <w:color w:val="auto"/>
          <w:sz w:val="24"/>
          <w:lang w:val="en-US" w:eastAsia="zh-CN"/>
        </w:rPr>
        <w:t>在规定时间内自行前往</w:t>
      </w:r>
      <w:r>
        <w:rPr>
          <w:rFonts w:hint="eastAsia" w:ascii="宋体" w:hAnsi="宋体" w:cs="宋体"/>
          <w:color w:val="auto"/>
          <w:sz w:val="24"/>
        </w:rPr>
        <w:t>踏勘</w:t>
      </w:r>
      <w:r>
        <w:rPr>
          <w:rFonts w:hint="eastAsia" w:ascii="宋体" w:hAnsi="宋体" w:cs="宋体"/>
          <w:color w:val="auto"/>
          <w:sz w:val="24"/>
          <w:lang w:val="en-US" w:eastAsia="zh-CN"/>
        </w:rPr>
        <w:t>现场</w:t>
      </w:r>
      <w:r>
        <w:rPr>
          <w:rFonts w:hint="eastAsia" w:ascii="宋体" w:hAnsi="宋体" w:cs="宋体"/>
          <w:color w:val="auto"/>
          <w:sz w:val="24"/>
        </w:rPr>
        <w:t>以充分了解场地的位置、周边环境等情况。</w:t>
      </w:r>
    </w:p>
    <w:p>
      <w:pPr>
        <w:spacing w:line="360" w:lineRule="auto"/>
        <w:ind w:left="274" w:leftChars="114" w:firstLine="240" w:firstLineChars="100"/>
        <w:rPr>
          <w:rFonts w:hint="eastAsia" w:ascii="宋体" w:hAnsi="宋体" w:cs="宋体"/>
          <w:color w:val="auto"/>
          <w:sz w:val="24"/>
        </w:rPr>
      </w:pPr>
      <w:r>
        <w:rPr>
          <w:rFonts w:hint="eastAsia" w:ascii="宋体" w:hAnsi="宋体" w:cs="宋体"/>
          <w:color w:val="auto"/>
          <w:sz w:val="24"/>
          <w:lang w:val="en-US" w:eastAsia="zh-CN"/>
        </w:rPr>
        <w:t>9.1</w:t>
      </w:r>
      <w:r>
        <w:rPr>
          <w:rFonts w:hint="eastAsia" w:ascii="宋体" w:hAnsi="宋体" w:cs="宋体"/>
          <w:color w:val="auto"/>
          <w:sz w:val="24"/>
        </w:rPr>
        <w:t>请潜在</w:t>
      </w:r>
      <w:r>
        <w:rPr>
          <w:rFonts w:hint="eastAsia" w:ascii="宋体" w:hAnsi="宋体" w:cs="宋体"/>
          <w:color w:val="auto"/>
          <w:sz w:val="24"/>
          <w:lang w:eastAsia="zh-CN"/>
        </w:rPr>
        <w:t>投标供应商</w:t>
      </w:r>
      <w:r>
        <w:rPr>
          <w:rFonts w:hint="eastAsia" w:ascii="宋体" w:hAnsi="宋体" w:cs="宋体"/>
          <w:color w:val="auto"/>
          <w:sz w:val="24"/>
        </w:rPr>
        <w:t>于</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hint="eastAsia" w:ascii="宋体" w:hAnsi="宋体" w:cs="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8</w:t>
      </w:r>
      <w:r>
        <w:rPr>
          <w:rFonts w:hint="eastAsia" w:ascii="宋体" w:hAnsi="宋体" w:cs="宋体"/>
          <w:color w:val="auto"/>
          <w:sz w:val="24"/>
        </w:rPr>
        <w:t>日上午</w:t>
      </w:r>
      <w:r>
        <w:rPr>
          <w:rFonts w:hint="eastAsia" w:ascii="宋体" w:hAnsi="宋体" w:cs="宋体"/>
          <w:color w:val="auto"/>
          <w:sz w:val="24"/>
          <w:u w:val="single"/>
          <w:lang w:val="en-US" w:eastAsia="zh-CN"/>
        </w:rPr>
        <w:t>10</w:t>
      </w:r>
      <w:r>
        <w:rPr>
          <w:rFonts w:hint="eastAsia"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30</w:t>
      </w:r>
      <w:r>
        <w:rPr>
          <w:rFonts w:hint="eastAsia" w:ascii="宋体" w:hAnsi="宋体" w:cs="宋体"/>
          <w:color w:val="auto"/>
          <w:sz w:val="24"/>
        </w:rPr>
        <w:t>分-</w:t>
      </w:r>
      <w:r>
        <w:rPr>
          <w:rFonts w:hint="eastAsia" w:ascii="宋体" w:hAnsi="宋体" w:cs="宋体"/>
          <w:color w:val="auto"/>
          <w:sz w:val="24"/>
          <w:u w:val="single"/>
        </w:rPr>
        <w:t>11</w:t>
      </w:r>
      <w:r>
        <w:rPr>
          <w:rFonts w:hint="eastAsia" w:ascii="宋体" w:hAnsi="宋体" w:cs="宋体"/>
          <w:color w:val="auto"/>
          <w:sz w:val="24"/>
        </w:rPr>
        <w:t>时</w:t>
      </w:r>
      <w:r>
        <w:rPr>
          <w:rFonts w:hint="eastAsia" w:ascii="宋体" w:hAnsi="宋体" w:cs="宋体"/>
          <w:color w:val="auto"/>
          <w:sz w:val="24"/>
          <w:u w:val="single"/>
        </w:rPr>
        <w:t>00</w:t>
      </w:r>
      <w:r>
        <w:rPr>
          <w:rFonts w:hint="eastAsia" w:ascii="宋体" w:hAnsi="宋体" w:cs="宋体"/>
          <w:color w:val="auto"/>
          <w:sz w:val="24"/>
        </w:rPr>
        <w:t>分在</w:t>
      </w:r>
      <w:r>
        <w:rPr>
          <w:rFonts w:hint="eastAsia" w:ascii="宋体" w:hAnsi="宋体" w:cs="宋体"/>
          <w:color w:val="auto"/>
          <w:sz w:val="24"/>
          <w:u w:val="single"/>
        </w:rPr>
        <w:t xml:space="preserve"> 广东海融环保科技有限公司 </w:t>
      </w:r>
      <w:r>
        <w:rPr>
          <w:rFonts w:hint="eastAsia" w:ascii="宋体" w:hAnsi="宋体" w:cs="宋体"/>
          <w:color w:val="auto"/>
          <w:sz w:val="24"/>
        </w:rPr>
        <w:t>进行签到。</w:t>
      </w:r>
    </w:p>
    <w:p>
      <w:pPr>
        <w:spacing w:line="360" w:lineRule="auto"/>
        <w:ind w:left="274" w:leftChars="114" w:firstLine="240" w:firstLineChars="100"/>
        <w:rPr>
          <w:rFonts w:hint="eastAsia" w:ascii="宋体" w:hAnsi="宋体" w:cs="宋体"/>
          <w:color w:val="auto"/>
          <w:sz w:val="24"/>
        </w:rPr>
      </w:pPr>
      <w:r>
        <w:rPr>
          <w:rFonts w:hint="eastAsia" w:ascii="宋体" w:hAnsi="宋体" w:cs="宋体"/>
          <w:color w:val="auto"/>
          <w:sz w:val="24"/>
          <w:lang w:val="en-US" w:eastAsia="zh-CN"/>
        </w:rPr>
        <w:t>9.2</w:t>
      </w:r>
      <w:r>
        <w:rPr>
          <w:rFonts w:hint="eastAsia" w:ascii="宋体" w:hAnsi="宋体" w:cs="宋体"/>
          <w:color w:val="auto"/>
          <w:sz w:val="24"/>
        </w:rPr>
        <w:t>踏勘时间：</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hint="eastAsia" w:ascii="宋体" w:hAnsi="宋体" w:cs="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8</w:t>
      </w:r>
      <w:r>
        <w:rPr>
          <w:rFonts w:hint="eastAsia" w:ascii="宋体" w:hAnsi="宋体" w:cs="宋体"/>
          <w:color w:val="auto"/>
          <w:sz w:val="24"/>
        </w:rPr>
        <w:t>日上午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11</w:t>
      </w:r>
      <w:r>
        <w:rPr>
          <w:rFonts w:hint="eastAsia"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rPr>
        <w:t>00</w:t>
      </w:r>
      <w:r>
        <w:rPr>
          <w:rFonts w:hint="eastAsia" w:ascii="宋体" w:hAnsi="宋体" w:cs="宋体"/>
          <w:color w:val="auto"/>
          <w:sz w:val="24"/>
        </w:rPr>
        <w:t>分-</w:t>
      </w:r>
      <w:r>
        <w:rPr>
          <w:rFonts w:hint="eastAsia" w:ascii="宋体" w:hAnsi="宋体" w:cs="宋体"/>
          <w:color w:val="auto"/>
          <w:sz w:val="24"/>
          <w:u w:val="single"/>
          <w:lang w:val="en-US" w:eastAsia="zh-CN"/>
        </w:rPr>
        <w:t>12</w:t>
      </w:r>
      <w:r>
        <w:rPr>
          <w:rFonts w:hint="eastAsia"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rPr>
        <w:t>00</w:t>
      </w:r>
      <w:r>
        <w:rPr>
          <w:rFonts w:hint="eastAsia" w:ascii="宋体" w:hAnsi="宋体" w:cs="宋体"/>
          <w:color w:val="auto"/>
          <w:sz w:val="24"/>
        </w:rPr>
        <w:t>分。</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9.3</w:t>
      </w:r>
      <w:r>
        <w:rPr>
          <w:rFonts w:hint="eastAsia" w:ascii="宋体" w:hAnsi="宋体" w:cs="宋体"/>
          <w:color w:val="auto"/>
          <w:sz w:val="24"/>
        </w:rPr>
        <w:t>由潜在</w:t>
      </w:r>
      <w:r>
        <w:rPr>
          <w:rFonts w:hint="eastAsia" w:ascii="宋体" w:hAnsi="宋体" w:cs="宋体"/>
          <w:color w:val="auto"/>
          <w:sz w:val="24"/>
          <w:lang w:eastAsia="zh-CN"/>
        </w:rPr>
        <w:t>投标供应商</w:t>
      </w:r>
      <w:r>
        <w:rPr>
          <w:rFonts w:hint="eastAsia" w:ascii="宋体" w:hAnsi="宋体" w:cs="宋体"/>
          <w:color w:val="auto"/>
          <w:sz w:val="24"/>
        </w:rPr>
        <w:t>拟任本</w:t>
      </w:r>
      <w:r>
        <w:rPr>
          <w:rFonts w:hint="eastAsia" w:ascii="宋体" w:hAnsi="宋体" w:cs="宋体"/>
          <w:color w:val="auto"/>
          <w:sz w:val="24"/>
          <w:u w:val="single"/>
        </w:rPr>
        <w:t>项目的总项目负责人</w:t>
      </w:r>
      <w:r>
        <w:rPr>
          <w:rFonts w:hint="eastAsia" w:ascii="宋体" w:hAnsi="宋体" w:cs="宋体"/>
          <w:color w:val="auto"/>
          <w:sz w:val="24"/>
        </w:rPr>
        <w:t>携带其</w:t>
      </w:r>
      <w:r>
        <w:rPr>
          <w:rFonts w:hint="eastAsia" w:ascii="宋体" w:hAnsi="宋体" w:cs="宋体"/>
          <w:color w:val="auto"/>
          <w:sz w:val="24"/>
          <w:lang w:val="en-US" w:eastAsia="zh-CN"/>
        </w:rPr>
        <w:t>本人</w:t>
      </w:r>
      <w:r>
        <w:rPr>
          <w:rFonts w:hint="eastAsia" w:ascii="宋体" w:hAnsi="宋体" w:cs="宋体"/>
          <w:color w:val="auto"/>
          <w:sz w:val="24"/>
        </w:rPr>
        <w:t>身份证</w:t>
      </w:r>
      <w:r>
        <w:rPr>
          <w:rFonts w:hint="eastAsia" w:ascii="宋体" w:hAnsi="宋体" w:cs="宋体"/>
          <w:color w:val="auto"/>
          <w:sz w:val="24"/>
          <w:lang w:val="en-US" w:eastAsia="zh-CN"/>
        </w:rPr>
        <w:t>原件</w:t>
      </w:r>
      <w:r>
        <w:rPr>
          <w:rFonts w:hint="eastAsia" w:ascii="宋体" w:hAnsi="宋体" w:cs="宋体"/>
          <w:color w:val="auto"/>
          <w:sz w:val="24"/>
        </w:rPr>
        <w:t>、相关证书、企业营业执照、法人证明书、法人授权委托书原件、近半年（202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月至11月）</w:t>
      </w:r>
      <w:r>
        <w:rPr>
          <w:color w:val="auto"/>
        </w:rPr>
        <w:t>内任意一个月的社保证明复印件</w:t>
      </w:r>
      <w:r>
        <w:rPr>
          <w:rFonts w:hint="eastAsia" w:ascii="宋体" w:hAnsi="宋体" w:cs="宋体"/>
          <w:color w:val="auto"/>
          <w:sz w:val="24"/>
        </w:rPr>
        <w:t>及加盖</w:t>
      </w:r>
      <w:r>
        <w:rPr>
          <w:rFonts w:hint="eastAsia" w:ascii="宋体" w:hAnsi="宋体" w:cs="宋体"/>
          <w:color w:val="auto"/>
          <w:sz w:val="24"/>
          <w:lang w:eastAsia="zh-CN"/>
        </w:rPr>
        <w:t>投标供应商</w:t>
      </w:r>
      <w:r>
        <w:rPr>
          <w:rFonts w:hint="eastAsia" w:ascii="宋体" w:hAnsi="宋体" w:cs="宋体"/>
          <w:color w:val="auto"/>
          <w:sz w:val="24"/>
        </w:rPr>
        <w:t>公章的相关证书复印件到</w:t>
      </w:r>
      <w:r>
        <w:rPr>
          <w:rFonts w:hint="eastAsia" w:ascii="宋体" w:hAnsi="宋体" w:cs="宋体"/>
          <w:color w:val="auto"/>
          <w:sz w:val="24"/>
          <w:u w:val="single"/>
        </w:rPr>
        <w:t xml:space="preserve"> 广东海融环保科技有限公司 </w:t>
      </w:r>
      <w:r>
        <w:rPr>
          <w:rFonts w:hint="eastAsia" w:ascii="宋体" w:hAnsi="宋体" w:cs="宋体"/>
          <w:color w:val="auto"/>
          <w:sz w:val="24"/>
          <w:u w:val="single"/>
          <w:lang w:eastAsia="zh-CN"/>
        </w:rPr>
        <w:t>，</w:t>
      </w:r>
      <w:r>
        <w:rPr>
          <w:rFonts w:hint="eastAsia" w:ascii="宋体" w:hAnsi="宋体" w:cs="宋体"/>
          <w:color w:val="auto"/>
          <w:sz w:val="24"/>
        </w:rPr>
        <w:t>由</w:t>
      </w:r>
      <w:r>
        <w:rPr>
          <w:rFonts w:hint="eastAsia" w:ascii="宋体" w:hAnsi="宋体" w:cs="宋体"/>
          <w:color w:val="auto"/>
          <w:sz w:val="24"/>
          <w:lang w:eastAsia="zh-CN"/>
        </w:rPr>
        <w:t>采购单位</w:t>
      </w:r>
      <w:r>
        <w:rPr>
          <w:rFonts w:hint="eastAsia" w:ascii="宋体" w:hAnsi="宋体" w:cs="宋体"/>
          <w:color w:val="auto"/>
          <w:sz w:val="24"/>
        </w:rPr>
        <w:t>组织进行</w:t>
      </w:r>
      <w:r>
        <w:rPr>
          <w:rFonts w:hint="eastAsia" w:ascii="宋体" w:hAnsi="宋体" w:cs="宋体"/>
          <w:color w:val="auto"/>
          <w:sz w:val="24"/>
          <w:lang w:val="en-US" w:eastAsia="zh-CN"/>
        </w:rPr>
        <w:t>现场</w:t>
      </w:r>
      <w:r>
        <w:rPr>
          <w:rFonts w:hint="eastAsia" w:ascii="宋体" w:hAnsi="宋体" w:cs="宋体"/>
          <w:color w:val="auto"/>
          <w:sz w:val="24"/>
        </w:rPr>
        <w:t>签到，并提供原件核查，</w:t>
      </w:r>
      <w:r>
        <w:rPr>
          <w:rFonts w:hint="eastAsia" w:ascii="宋体" w:hAnsi="宋体" w:cs="宋体"/>
          <w:bCs/>
          <w:color w:val="auto"/>
          <w:spacing w:val="-2"/>
          <w:kern w:val="0"/>
          <w:sz w:val="24"/>
        </w:rPr>
        <w:t>经核对无误后</w:t>
      </w:r>
      <w:r>
        <w:rPr>
          <w:rFonts w:hint="eastAsia" w:ascii="宋体" w:hAnsi="宋体" w:cs="宋体"/>
          <w:color w:val="auto"/>
          <w:spacing w:val="-2"/>
          <w:kern w:val="0"/>
          <w:sz w:val="24"/>
        </w:rPr>
        <w:t>由</w:t>
      </w:r>
      <w:r>
        <w:rPr>
          <w:rFonts w:hint="eastAsia" w:ascii="宋体" w:hAnsi="宋体" w:cs="宋体"/>
          <w:color w:val="auto"/>
          <w:sz w:val="24"/>
          <w:lang w:eastAsia="zh-CN"/>
        </w:rPr>
        <w:t>采购单位</w:t>
      </w:r>
      <w:r>
        <w:rPr>
          <w:rFonts w:hint="eastAsia" w:ascii="宋体" w:hAnsi="宋体" w:cs="宋体"/>
          <w:color w:val="auto"/>
          <w:sz w:val="24"/>
        </w:rPr>
        <w:t>对现场踏勘证明书</w:t>
      </w:r>
      <w:r>
        <w:rPr>
          <w:rFonts w:hint="eastAsia" w:ascii="宋体" w:hAnsi="宋体" w:cs="宋体"/>
          <w:color w:val="auto"/>
          <w:sz w:val="24"/>
          <w:lang w:val="en-US" w:eastAsia="zh-CN"/>
        </w:rPr>
        <w:t>进行</w:t>
      </w:r>
      <w:r>
        <w:rPr>
          <w:rFonts w:hint="eastAsia" w:ascii="宋体" w:hAnsi="宋体" w:cs="宋体"/>
          <w:color w:val="auto"/>
          <w:sz w:val="24"/>
        </w:rPr>
        <w:t>盖章确认。</w:t>
      </w:r>
    </w:p>
    <w:p>
      <w:pPr>
        <w:spacing w:line="360" w:lineRule="auto"/>
        <w:ind w:firstLine="482" w:firstLineChars="200"/>
        <w:rPr>
          <w:rFonts w:hint="eastAsia"/>
          <w:color w:val="auto"/>
        </w:rPr>
      </w:pPr>
      <w:r>
        <w:rPr>
          <w:rFonts w:hint="eastAsia" w:ascii="宋体" w:hAnsi="宋体" w:cs="宋体"/>
          <w:b/>
          <w:bCs/>
          <w:color w:val="auto"/>
          <w:sz w:val="24"/>
        </w:rPr>
        <w:t>注：踏勘证明格式见“附件：现场踏勘证明书（格式）”。</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.落实政府采购政策需满足的资格要求：无。</w:t>
      </w:r>
    </w:p>
    <w:p>
      <w:pPr>
        <w:adjustRightInd w:val="0"/>
        <w:snapToGrid w:val="0"/>
        <w:spacing w:line="360" w:lineRule="auto"/>
        <w:rPr>
          <w:rFonts w:hint="eastAsia" w:ascii="宋体" w:hAnsi="宋体"/>
          <w:b/>
          <w:bCs/>
          <w:color w:val="auto"/>
          <w:szCs w:val="21"/>
          <w:lang w:eastAsia="zh-CN"/>
        </w:rPr>
      </w:pPr>
      <w:r>
        <w:rPr>
          <w:rFonts w:hint="eastAsia" w:ascii="宋体" w:hAnsi="宋体"/>
          <w:b/>
          <w:bCs/>
          <w:color w:val="auto"/>
          <w:szCs w:val="21"/>
          <w:lang w:val="en-US" w:eastAsia="zh-CN"/>
        </w:rPr>
        <w:t>四</w:t>
      </w:r>
      <w:r>
        <w:rPr>
          <w:rFonts w:hint="eastAsia" w:ascii="宋体" w:hAnsi="宋体"/>
          <w:b/>
          <w:bCs/>
          <w:color w:val="auto"/>
          <w:szCs w:val="21"/>
          <w:lang w:eastAsia="zh-CN"/>
        </w:rPr>
        <w:t>、获取采购文件</w:t>
      </w:r>
    </w:p>
    <w:p>
      <w:pPr>
        <w:widowControl/>
        <w:shd w:val="clear" w:color="auto" w:fill="FFFFFF"/>
        <w:spacing w:line="360" w:lineRule="auto"/>
        <w:ind w:left="480" w:leftChars="200" w:firstLine="57" w:firstLineChars="24"/>
        <w:jc w:val="left"/>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时间：</w:t>
      </w:r>
      <w:r>
        <w:rPr>
          <w:rFonts w:ascii="宋体" w:hAnsi="宋体"/>
          <w:color w:val="auto"/>
          <w:sz w:val="24"/>
          <w:szCs w:val="24"/>
        </w:rPr>
        <w:t>凡有意参加投标者，请于</w:t>
      </w:r>
      <w:r>
        <w:rPr>
          <w:rFonts w:hint="eastAsia" w:ascii="宋体" w:hAnsi="宋体"/>
          <w:color w:val="auto"/>
          <w:sz w:val="24"/>
          <w:szCs w:val="24"/>
          <w:u w:val="single"/>
        </w:rPr>
        <w:t>202</w:t>
      </w:r>
      <w:r>
        <w:rPr>
          <w:rFonts w:hint="eastAsia" w:ascii="宋体" w:hAnsi="宋体"/>
          <w:color w:val="auto"/>
          <w:sz w:val="24"/>
          <w:szCs w:val="24"/>
          <w:u w:val="single"/>
          <w:lang w:val="en-US" w:eastAsia="zh-CN"/>
        </w:rPr>
        <w:t>3</w:t>
      </w:r>
      <w:r>
        <w:rPr>
          <w:rFonts w:hint="eastAsia" w:ascii="宋体" w:hAnsi="宋体"/>
          <w:color w:val="auto"/>
          <w:sz w:val="24"/>
          <w:szCs w:val="24"/>
          <w:u w:val="single"/>
        </w:rPr>
        <w:t>年</w:t>
      </w:r>
      <w:r>
        <w:rPr>
          <w:rFonts w:hint="eastAsia" w:ascii="宋体" w:hAnsi="宋体"/>
          <w:color w:val="auto"/>
          <w:sz w:val="24"/>
          <w:szCs w:val="24"/>
          <w:u w:val="single"/>
          <w:lang w:val="en-US" w:eastAsia="zh-CN"/>
        </w:rPr>
        <w:t>12</w:t>
      </w:r>
      <w:r>
        <w:rPr>
          <w:rFonts w:hint="eastAsia" w:ascii="宋体" w:hAnsi="宋体"/>
          <w:color w:val="auto"/>
          <w:sz w:val="24"/>
          <w:szCs w:val="24"/>
          <w:u w:val="single"/>
        </w:rPr>
        <w:t>月</w:t>
      </w:r>
      <w:r>
        <w:rPr>
          <w:rFonts w:hint="eastAsia" w:ascii="宋体" w:hAnsi="宋体"/>
          <w:color w:val="auto"/>
          <w:sz w:val="24"/>
          <w:szCs w:val="24"/>
          <w:u w:val="single"/>
          <w:lang w:val="en-US" w:eastAsia="zh-CN"/>
        </w:rPr>
        <w:t>1</w:t>
      </w:r>
      <w:r>
        <w:rPr>
          <w:rFonts w:hint="eastAsia" w:ascii="宋体" w:hAnsi="宋体"/>
          <w:color w:val="auto"/>
          <w:sz w:val="24"/>
          <w:szCs w:val="24"/>
          <w:u w:val="single"/>
        </w:rPr>
        <w:t>日至202</w:t>
      </w:r>
      <w:r>
        <w:rPr>
          <w:rFonts w:hint="eastAsia" w:ascii="宋体" w:hAnsi="宋体"/>
          <w:color w:val="auto"/>
          <w:sz w:val="24"/>
          <w:szCs w:val="24"/>
          <w:u w:val="single"/>
          <w:lang w:val="en-US" w:eastAsia="zh-CN"/>
        </w:rPr>
        <w:t>3</w:t>
      </w:r>
      <w:r>
        <w:rPr>
          <w:rFonts w:hint="eastAsia" w:ascii="宋体" w:hAnsi="宋体"/>
          <w:color w:val="auto"/>
          <w:sz w:val="24"/>
          <w:szCs w:val="24"/>
          <w:u w:val="single"/>
        </w:rPr>
        <w:t>年</w:t>
      </w:r>
      <w:r>
        <w:rPr>
          <w:rFonts w:hint="eastAsia" w:ascii="宋体" w:hAnsi="宋体"/>
          <w:color w:val="auto"/>
          <w:sz w:val="24"/>
          <w:szCs w:val="24"/>
          <w:u w:val="single"/>
          <w:lang w:val="en-US" w:eastAsia="zh-CN"/>
        </w:rPr>
        <w:t>12</w:t>
      </w:r>
      <w:r>
        <w:rPr>
          <w:rFonts w:hint="eastAsia" w:ascii="宋体" w:hAnsi="宋体"/>
          <w:color w:val="auto"/>
          <w:sz w:val="24"/>
          <w:szCs w:val="24"/>
          <w:u w:val="single"/>
        </w:rPr>
        <w:t>月</w:t>
      </w:r>
      <w:r>
        <w:rPr>
          <w:rFonts w:hint="eastAsia" w:ascii="宋体" w:hAnsi="宋体"/>
          <w:color w:val="auto"/>
          <w:sz w:val="24"/>
          <w:szCs w:val="24"/>
          <w:u w:val="single"/>
          <w:lang w:val="en-US" w:eastAsia="zh-CN"/>
        </w:rPr>
        <w:t>7</w:t>
      </w:r>
      <w:r>
        <w:rPr>
          <w:rFonts w:hint="eastAsia" w:ascii="宋体" w:hAnsi="宋体"/>
          <w:color w:val="auto"/>
          <w:sz w:val="24"/>
          <w:szCs w:val="24"/>
          <w:u w:val="single"/>
        </w:rPr>
        <w:t>日</w:t>
      </w:r>
      <w:r>
        <w:rPr>
          <w:rFonts w:hint="eastAsia" w:ascii="宋体" w:hAnsi="宋体"/>
          <w:color w:val="auto"/>
          <w:sz w:val="24"/>
          <w:szCs w:val="24"/>
        </w:rPr>
        <w:t>，</w:t>
      </w:r>
      <w:r>
        <w:rPr>
          <w:rFonts w:hint="eastAsia" w:ascii="宋体" w:hAnsi="宋体"/>
          <w:color w:val="auto"/>
          <w:sz w:val="24"/>
          <w:szCs w:val="24"/>
          <w:u w:val="single"/>
        </w:rPr>
        <w:t>每天上午9:00至12:00</w:t>
      </w:r>
      <w:r>
        <w:rPr>
          <w:rFonts w:hint="eastAsia" w:ascii="宋体" w:hAnsi="宋体"/>
          <w:color w:val="auto"/>
          <w:sz w:val="24"/>
          <w:szCs w:val="24"/>
          <w:u w:val="single"/>
          <w:lang w:eastAsia="zh-CN"/>
        </w:rPr>
        <w:t>，</w:t>
      </w:r>
      <w:r>
        <w:rPr>
          <w:rFonts w:hint="eastAsia" w:ascii="宋体" w:hAnsi="宋体"/>
          <w:color w:val="auto"/>
          <w:sz w:val="24"/>
          <w:szCs w:val="24"/>
          <w:u w:val="single"/>
        </w:rPr>
        <w:t>下午2:30至5:30</w:t>
      </w:r>
      <w:r>
        <w:rPr>
          <w:rFonts w:hint="eastAsia" w:ascii="宋体" w:hAnsi="宋体"/>
          <w:color w:val="auto"/>
          <w:sz w:val="24"/>
          <w:szCs w:val="24"/>
        </w:rPr>
        <w:t>（北京时间，法定节假日除外）</w:t>
      </w:r>
      <w:r>
        <w:rPr>
          <w:rFonts w:ascii="宋体" w:hAnsi="宋体"/>
          <w:color w:val="auto"/>
          <w:sz w:val="24"/>
          <w:szCs w:val="24"/>
        </w:rPr>
        <w:t>，</w:t>
      </w:r>
    </w:p>
    <w:p>
      <w:pPr>
        <w:spacing w:line="480" w:lineRule="exact"/>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地点：</w:t>
      </w:r>
      <w:r>
        <w:rPr>
          <w:rFonts w:hint="eastAsia" w:ascii="宋体" w:hAnsi="宋体" w:eastAsia="宋体"/>
          <w:color w:val="auto"/>
          <w:sz w:val="24"/>
          <w:szCs w:val="24"/>
          <w:highlight w:val="none"/>
          <w:lang w:eastAsia="zh-CN"/>
        </w:rPr>
        <w:t>广州穗科建设管理有限公司</w:t>
      </w:r>
      <w:r>
        <w:rPr>
          <w:rFonts w:ascii="宋体" w:hAnsi="宋体" w:eastAsia="宋体"/>
          <w:color w:val="auto"/>
          <w:sz w:val="24"/>
          <w:szCs w:val="24"/>
          <w:highlight w:val="none"/>
        </w:rPr>
        <w:t>（地址：</w:t>
      </w:r>
      <w:r>
        <w:rPr>
          <w:rFonts w:hint="eastAsia" w:ascii="宋体" w:hAnsi="宋体" w:eastAsia="宋体"/>
          <w:color w:val="auto"/>
          <w:sz w:val="24"/>
          <w:szCs w:val="24"/>
          <w:highlight w:val="none"/>
          <w:lang w:eastAsia="zh-CN"/>
        </w:rPr>
        <w:t>广州市天河区燕岭路89号燕侨大厦</w:t>
      </w:r>
      <w:r>
        <w:rPr>
          <w:rFonts w:hint="eastAsia" w:ascii="宋体" w:hAnsi="宋体" w:eastAsia="宋体"/>
          <w:color w:val="auto"/>
          <w:sz w:val="24"/>
          <w:szCs w:val="24"/>
          <w:highlight w:val="none"/>
          <w:lang w:val="en-US" w:eastAsia="zh-CN"/>
        </w:rPr>
        <w:t>1504</w:t>
      </w:r>
      <w:r>
        <w:rPr>
          <w:rFonts w:hint="eastAsia" w:ascii="宋体" w:hAnsi="宋体" w:eastAsia="宋体"/>
          <w:color w:val="auto"/>
          <w:sz w:val="24"/>
          <w:szCs w:val="24"/>
          <w:highlight w:val="none"/>
          <w:lang w:eastAsia="zh-CN"/>
        </w:rPr>
        <w:t>房</w:t>
      </w:r>
      <w:r>
        <w:rPr>
          <w:rFonts w:ascii="宋体" w:hAnsi="宋体" w:eastAsia="宋体"/>
          <w:color w:val="auto"/>
          <w:sz w:val="24"/>
          <w:szCs w:val="24"/>
          <w:highlight w:val="none"/>
        </w:rPr>
        <w:t>）。</w:t>
      </w:r>
    </w:p>
    <w:p>
      <w:pPr>
        <w:widowControl/>
        <w:shd w:val="clear" w:color="auto" w:fill="FFFFFF"/>
        <w:spacing w:line="360" w:lineRule="auto"/>
        <w:ind w:firstLine="537" w:firstLineChars="224"/>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方式：现场购买，售后不退；</w:t>
      </w:r>
    </w:p>
    <w:p>
      <w:pPr>
        <w:widowControl/>
        <w:shd w:val="clear" w:color="auto" w:fill="FFFFFF"/>
        <w:spacing w:line="360" w:lineRule="auto"/>
        <w:ind w:firstLine="537" w:firstLineChars="224"/>
        <w:jc w:val="left"/>
        <w:rPr>
          <w:rFonts w:hint="eastAsia" w:ascii="宋体" w:hAnsi="宋体"/>
          <w:color w:val="auto"/>
          <w:sz w:val="24"/>
          <w:szCs w:val="24"/>
        </w:rPr>
      </w:pPr>
      <w:r>
        <w:rPr>
          <w:rFonts w:hint="eastAsia" w:ascii="宋体" w:hAnsi="宋体"/>
          <w:color w:val="auto"/>
          <w:sz w:val="24"/>
          <w:szCs w:val="24"/>
        </w:rPr>
        <w:t>符合资格的</w:t>
      </w:r>
      <w:r>
        <w:rPr>
          <w:rFonts w:hint="eastAsia" w:ascii="宋体" w:hAnsi="宋体"/>
          <w:color w:val="auto"/>
          <w:sz w:val="24"/>
          <w:szCs w:val="24"/>
          <w:lang w:eastAsia="zh-CN"/>
        </w:rPr>
        <w:t>投标供应商</w:t>
      </w:r>
      <w:r>
        <w:rPr>
          <w:rFonts w:hint="eastAsia" w:ascii="宋体" w:hAnsi="宋体" w:cs="宋体"/>
          <w:color w:val="auto"/>
          <w:sz w:val="24"/>
        </w:rPr>
        <w:t>携带法定代表人证明书或法定代表人授权委托书和授权代表202</w:t>
      </w:r>
      <w:r>
        <w:rPr>
          <w:rFonts w:hint="eastAsia" w:ascii="宋体" w:hAnsi="宋体" w:cs="宋体"/>
          <w:color w:val="auto"/>
          <w:sz w:val="24"/>
          <w:lang w:val="en-US" w:eastAsia="zh-CN"/>
        </w:rPr>
        <w:t>3</w:t>
      </w:r>
      <w:r>
        <w:rPr>
          <w:rFonts w:hint="eastAsia" w:ascii="宋体" w:hAnsi="宋体" w:cs="宋体"/>
          <w:color w:val="auto"/>
          <w:sz w:val="24"/>
        </w:rPr>
        <w:t>年9月至11月</w:t>
      </w:r>
      <w:r>
        <w:rPr>
          <w:color w:val="auto"/>
        </w:rPr>
        <w:t>内任意一个月的社保证明复印件</w:t>
      </w:r>
      <w:r>
        <w:rPr>
          <w:rFonts w:hint="eastAsia" w:ascii="宋体" w:hAnsi="宋体" w:cs="宋体"/>
          <w:color w:val="auto"/>
          <w:sz w:val="24"/>
        </w:rPr>
        <w:t>（如法定代表人购买，只需提供法定代表人证明书和202</w:t>
      </w:r>
      <w:r>
        <w:rPr>
          <w:rFonts w:hint="eastAsia" w:ascii="宋体" w:hAnsi="宋体" w:cs="宋体"/>
          <w:color w:val="auto"/>
          <w:sz w:val="24"/>
          <w:lang w:val="en-US" w:eastAsia="zh-CN"/>
        </w:rPr>
        <w:t>3</w:t>
      </w:r>
      <w:r>
        <w:rPr>
          <w:rFonts w:hint="eastAsia" w:ascii="宋体" w:hAnsi="宋体" w:cs="宋体"/>
          <w:color w:val="auto"/>
          <w:sz w:val="24"/>
        </w:rPr>
        <w:t>年9月至11月</w:t>
      </w:r>
      <w:r>
        <w:rPr>
          <w:color w:val="auto"/>
        </w:rPr>
        <w:t>内任意一个月的社保证明复印件</w:t>
      </w:r>
      <w:r>
        <w:rPr>
          <w:rFonts w:hint="eastAsia" w:ascii="宋体" w:hAnsi="宋体" w:cs="宋体"/>
          <w:color w:val="auto"/>
          <w:sz w:val="24"/>
        </w:rPr>
        <w:t>）、法定代表人或</w:t>
      </w:r>
      <w:r>
        <w:rPr>
          <w:rFonts w:hint="eastAsia" w:ascii="宋体" w:hAnsi="宋体" w:cs="宋体"/>
          <w:color w:val="auto"/>
          <w:sz w:val="24"/>
          <w:lang w:eastAsia="zh-CN"/>
        </w:rPr>
        <w:t>投标供应商</w:t>
      </w:r>
      <w:r>
        <w:rPr>
          <w:rFonts w:hint="eastAsia" w:ascii="宋体" w:hAnsi="宋体" w:cs="宋体"/>
          <w:color w:val="auto"/>
          <w:sz w:val="24"/>
        </w:rPr>
        <w:t>授权代表身份证复印件及“</w:t>
      </w:r>
      <w:r>
        <w:rPr>
          <w:rFonts w:hint="eastAsia" w:ascii="宋体" w:hAnsi="宋体" w:cs="宋体"/>
          <w:color w:val="auto"/>
          <w:sz w:val="24"/>
          <w:lang w:val="en-US" w:eastAsia="zh-CN"/>
        </w:rPr>
        <w:t>三</w:t>
      </w:r>
      <w:r>
        <w:rPr>
          <w:rFonts w:hint="eastAsia" w:ascii="宋体" w:hAnsi="宋体" w:cs="宋体"/>
          <w:color w:val="auto"/>
          <w:sz w:val="24"/>
        </w:rPr>
        <w:t>、</w:t>
      </w:r>
      <w:r>
        <w:rPr>
          <w:rFonts w:hint="eastAsia" w:ascii="宋体" w:hAnsi="宋体"/>
          <w:b/>
          <w:bCs/>
          <w:color w:val="auto"/>
          <w:szCs w:val="21"/>
          <w:lang w:eastAsia="zh-CN"/>
        </w:rPr>
        <w:t>申请人的资格要求</w:t>
      </w:r>
      <w:r>
        <w:rPr>
          <w:rFonts w:hint="eastAsia" w:ascii="宋体" w:hAnsi="宋体" w:cs="宋体"/>
          <w:color w:val="auto"/>
          <w:sz w:val="24"/>
        </w:rPr>
        <w:t>”所需要的资料复印件（需提供原件进行核对）</w:t>
      </w:r>
      <w:r>
        <w:rPr>
          <w:rFonts w:hint="eastAsia" w:ascii="宋体" w:hAnsi="宋体" w:cs="宋体"/>
          <w:bCs/>
          <w:color w:val="auto"/>
          <w:sz w:val="24"/>
        </w:rPr>
        <w:t>到本司（详细地址：</w:t>
      </w:r>
      <w:r>
        <w:rPr>
          <w:rFonts w:hint="eastAsia" w:ascii="宋体" w:hAnsi="宋体" w:eastAsia="宋体"/>
          <w:color w:val="auto"/>
          <w:sz w:val="24"/>
          <w:szCs w:val="24"/>
          <w:highlight w:val="none"/>
          <w:lang w:eastAsia="zh-CN"/>
        </w:rPr>
        <w:t>广州市天河区燕岭路89号燕侨大厦</w:t>
      </w:r>
      <w:r>
        <w:rPr>
          <w:rFonts w:hint="eastAsia" w:ascii="宋体" w:hAnsi="宋体" w:eastAsia="宋体"/>
          <w:color w:val="auto"/>
          <w:sz w:val="24"/>
          <w:szCs w:val="24"/>
          <w:highlight w:val="none"/>
          <w:lang w:val="en-US" w:eastAsia="zh-CN"/>
        </w:rPr>
        <w:t>1504</w:t>
      </w:r>
      <w:r>
        <w:rPr>
          <w:rFonts w:hint="eastAsia" w:ascii="宋体" w:hAnsi="宋体" w:eastAsia="宋体"/>
          <w:color w:val="auto"/>
          <w:sz w:val="24"/>
          <w:szCs w:val="24"/>
          <w:highlight w:val="none"/>
          <w:lang w:eastAsia="zh-CN"/>
        </w:rPr>
        <w:t>房</w:t>
      </w:r>
      <w:r>
        <w:rPr>
          <w:rFonts w:hint="eastAsia" w:ascii="宋体" w:hAnsi="宋体"/>
          <w:color w:val="auto"/>
          <w:sz w:val="24"/>
          <w:szCs w:val="24"/>
        </w:rPr>
        <w:t>，联系人：</w:t>
      </w:r>
      <w:r>
        <w:rPr>
          <w:rFonts w:hint="eastAsia" w:ascii="宋体" w:hAnsi="宋体"/>
          <w:color w:val="auto"/>
          <w:sz w:val="24"/>
          <w:szCs w:val="24"/>
          <w:lang w:val="en-US" w:eastAsia="zh-CN"/>
        </w:rPr>
        <w:t>李工，</w:t>
      </w:r>
      <w:r>
        <w:rPr>
          <w:rFonts w:hint="eastAsia" w:ascii="宋体" w:hAnsi="宋体"/>
          <w:color w:val="auto"/>
          <w:sz w:val="24"/>
          <w:szCs w:val="24"/>
        </w:rPr>
        <w:t>咨询电话</w:t>
      </w:r>
      <w:r>
        <w:rPr>
          <w:rFonts w:hint="eastAsia" w:ascii="宋体" w:hAnsi="宋体"/>
          <w:color w:val="auto"/>
          <w:sz w:val="24"/>
          <w:szCs w:val="24"/>
          <w:lang w:val="en-US" w:eastAsia="zh-CN"/>
        </w:rPr>
        <w:t>020-37260609</w:t>
      </w:r>
      <w:r>
        <w:rPr>
          <w:rFonts w:hint="eastAsia" w:ascii="宋体" w:hAnsi="宋体"/>
          <w:color w:val="auto"/>
          <w:sz w:val="24"/>
          <w:szCs w:val="24"/>
        </w:rPr>
        <w:t>）</w:t>
      </w:r>
      <w:r>
        <w:rPr>
          <w:rFonts w:hint="eastAsia" w:ascii="宋体" w:hAnsi="宋体" w:cs="宋体"/>
          <w:bCs/>
          <w:color w:val="auto"/>
          <w:sz w:val="24"/>
        </w:rPr>
        <w:t>购买招标文件，</w:t>
      </w:r>
      <w:r>
        <w:rPr>
          <w:rFonts w:hint="eastAsia" w:ascii="宋体" w:hAnsi="宋体"/>
          <w:color w:val="auto"/>
          <w:sz w:val="24"/>
          <w:szCs w:val="24"/>
          <w:lang w:eastAsia="zh-CN"/>
        </w:rPr>
        <w:t>采购代理机构</w:t>
      </w:r>
      <w:r>
        <w:rPr>
          <w:rFonts w:hint="eastAsia" w:ascii="宋体" w:hAnsi="宋体"/>
          <w:color w:val="auto"/>
          <w:sz w:val="24"/>
          <w:szCs w:val="24"/>
        </w:rPr>
        <w:t>将按</w:t>
      </w:r>
      <w:r>
        <w:rPr>
          <w:rFonts w:hint="eastAsia" w:ascii="宋体" w:hAnsi="宋体"/>
          <w:color w:val="auto"/>
          <w:sz w:val="24"/>
          <w:szCs w:val="24"/>
          <w:lang w:eastAsia="zh-CN"/>
        </w:rPr>
        <w:t>投标供应商</w:t>
      </w:r>
      <w:r>
        <w:rPr>
          <w:rFonts w:hint="eastAsia" w:ascii="宋体" w:hAnsi="宋体"/>
          <w:color w:val="auto"/>
          <w:sz w:val="24"/>
          <w:szCs w:val="24"/>
        </w:rPr>
        <w:t>提供的信息，发送电子招标文件及相关资料。</w:t>
      </w:r>
      <w:r>
        <w:rPr>
          <w:rFonts w:hint="eastAsia" w:ascii="宋体" w:hAnsi="宋体" w:cs="宋体"/>
          <w:color w:val="auto"/>
          <w:sz w:val="24"/>
        </w:rPr>
        <w:t>请</w:t>
      </w:r>
      <w:r>
        <w:rPr>
          <w:rFonts w:hint="eastAsia" w:ascii="宋体" w:hAnsi="宋体" w:cs="宋体"/>
          <w:color w:val="auto"/>
          <w:sz w:val="24"/>
          <w:lang w:eastAsia="zh-CN"/>
        </w:rPr>
        <w:t>投标供应商</w:t>
      </w:r>
      <w:r>
        <w:rPr>
          <w:rFonts w:hint="eastAsia" w:ascii="宋体" w:hAnsi="宋体" w:cs="宋体"/>
          <w:color w:val="auto"/>
          <w:sz w:val="24"/>
        </w:rPr>
        <w:t>按本公告附件1《</w:t>
      </w:r>
      <w:r>
        <w:rPr>
          <w:rFonts w:hint="eastAsia" w:ascii="宋体" w:hAnsi="宋体" w:cs="宋体"/>
          <w:color w:val="auto"/>
          <w:sz w:val="24"/>
          <w:lang w:eastAsia="zh-CN"/>
        </w:rPr>
        <w:t>投标供应商</w:t>
      </w:r>
      <w:r>
        <w:rPr>
          <w:rFonts w:hint="eastAsia" w:ascii="宋体" w:hAnsi="宋体" w:cs="宋体"/>
          <w:color w:val="auto"/>
          <w:sz w:val="24"/>
        </w:rPr>
        <w:t>登记申请资料一览表》要求提供齐全资料，复印件未加盖公章的或资料不齐或未带齐所有原件备查的，</w:t>
      </w:r>
      <w:r>
        <w:rPr>
          <w:rFonts w:hint="eastAsia" w:ascii="宋体" w:hAnsi="宋体" w:cs="宋体"/>
          <w:color w:val="auto"/>
          <w:sz w:val="24"/>
          <w:lang w:eastAsia="zh-CN"/>
        </w:rPr>
        <w:t>采购人</w:t>
      </w:r>
      <w:r>
        <w:rPr>
          <w:rFonts w:hint="eastAsia" w:ascii="宋体" w:hAnsi="宋体" w:cs="宋体"/>
          <w:color w:val="auto"/>
          <w:sz w:val="24"/>
        </w:rPr>
        <w:t>与招标代理方有权不接受其登记及购买招标文件。</w:t>
      </w:r>
    </w:p>
    <w:p>
      <w:pPr>
        <w:widowControl/>
        <w:shd w:val="clear" w:color="auto" w:fill="FFFFFF"/>
        <w:spacing w:line="360" w:lineRule="auto"/>
        <w:ind w:firstLine="537" w:firstLineChars="224"/>
        <w:jc w:val="lef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售价（元）：500.00</w:t>
      </w:r>
    </w:p>
    <w:p>
      <w:pPr>
        <w:widowControl/>
        <w:shd w:val="clear" w:color="auto" w:fill="FFFFFF"/>
        <w:spacing w:line="360" w:lineRule="auto"/>
        <w:ind w:firstLine="537" w:firstLineChars="224"/>
        <w:jc w:val="left"/>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本项目采用资格后审方式。</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lang w:val="en-US" w:eastAsia="zh-CN"/>
        </w:rPr>
        <w:t>五</w:t>
      </w:r>
      <w:r>
        <w:rPr>
          <w:rFonts w:hint="eastAsia" w:ascii="宋体" w:hAnsi="宋体"/>
          <w:b/>
          <w:bCs/>
          <w:color w:val="auto"/>
          <w:szCs w:val="21"/>
          <w:lang w:eastAsia="zh-CN"/>
        </w:rPr>
        <w:t>、</w:t>
      </w:r>
      <w:r>
        <w:rPr>
          <w:rFonts w:hint="eastAsia" w:ascii="宋体" w:hAnsi="宋体"/>
          <w:b/>
          <w:bCs/>
          <w:color w:val="auto"/>
          <w:szCs w:val="21"/>
        </w:rPr>
        <w:t>提交投标文件截止时间、开标时间和地点</w:t>
      </w:r>
    </w:p>
    <w:p>
      <w:pPr>
        <w:widowControl/>
        <w:shd w:val="clear" w:color="auto" w:fill="FFFFFF"/>
        <w:spacing w:line="360" w:lineRule="auto"/>
        <w:ind w:firstLine="537" w:firstLineChars="224"/>
        <w:jc w:val="left"/>
        <w:rPr>
          <w:rFonts w:hint="eastAsia" w:ascii="宋体" w:hAnsi="宋体"/>
          <w:color w:val="auto"/>
          <w:sz w:val="24"/>
          <w:szCs w:val="24"/>
        </w:rPr>
      </w:pPr>
      <w:r>
        <w:rPr>
          <w:rFonts w:hint="eastAsia" w:ascii="宋体" w:hAnsi="宋体"/>
          <w:color w:val="auto"/>
          <w:sz w:val="24"/>
          <w:szCs w:val="24"/>
          <w:lang w:val="en-US" w:eastAsia="zh-CN"/>
        </w:rPr>
        <w:t>1、</w:t>
      </w:r>
      <w:r>
        <w:rPr>
          <w:rFonts w:ascii="宋体" w:hAnsi="宋体"/>
          <w:color w:val="auto"/>
          <w:sz w:val="24"/>
          <w:szCs w:val="24"/>
        </w:rPr>
        <w:t>递交投标文件时间：202</w:t>
      </w:r>
      <w:r>
        <w:rPr>
          <w:rFonts w:hint="eastAsia" w:ascii="宋体" w:hAnsi="宋体"/>
          <w:color w:val="auto"/>
          <w:sz w:val="24"/>
          <w:szCs w:val="24"/>
          <w:lang w:val="en-US" w:eastAsia="zh-CN"/>
        </w:rPr>
        <w:t>3</w:t>
      </w:r>
      <w:r>
        <w:rPr>
          <w:rFonts w:ascii="宋体" w:hAnsi="宋体"/>
          <w:color w:val="auto"/>
          <w:sz w:val="24"/>
          <w:szCs w:val="24"/>
        </w:rPr>
        <w:t>年</w:t>
      </w:r>
      <w:r>
        <w:rPr>
          <w:rFonts w:hint="eastAsia" w:ascii="宋体" w:hAnsi="宋体"/>
          <w:color w:val="auto"/>
          <w:sz w:val="24"/>
          <w:szCs w:val="24"/>
          <w:u w:val="single"/>
          <w:lang w:val="en-US" w:eastAsia="zh-CN"/>
        </w:rPr>
        <w:t>12</w:t>
      </w:r>
      <w:r>
        <w:rPr>
          <w:rFonts w:ascii="宋体" w:hAnsi="宋体"/>
          <w:color w:val="auto"/>
          <w:sz w:val="24"/>
          <w:szCs w:val="24"/>
        </w:rPr>
        <w:t>月</w:t>
      </w:r>
      <w:r>
        <w:rPr>
          <w:rFonts w:hint="eastAsia" w:ascii="宋体" w:hAnsi="宋体"/>
          <w:color w:val="auto"/>
          <w:sz w:val="24"/>
          <w:szCs w:val="24"/>
          <w:u w:val="single"/>
          <w:lang w:val="en-US" w:eastAsia="zh-CN"/>
        </w:rPr>
        <w:t>21</w:t>
      </w:r>
      <w:r>
        <w:rPr>
          <w:rFonts w:ascii="宋体" w:hAnsi="宋体"/>
          <w:color w:val="auto"/>
          <w:sz w:val="24"/>
          <w:szCs w:val="24"/>
        </w:rPr>
        <w:t>日</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13</w:t>
      </w:r>
      <w:r>
        <w:rPr>
          <w:rFonts w:hint="eastAsia" w:ascii="宋体" w:hAnsi="宋体"/>
          <w:color w:val="auto"/>
          <w:sz w:val="24"/>
          <w:szCs w:val="24"/>
          <w:u w:val="single"/>
        </w:rPr>
        <w:t xml:space="preserve"> </w:t>
      </w:r>
      <w:r>
        <w:rPr>
          <w:rFonts w:ascii="宋体" w:hAnsi="宋体"/>
          <w:color w:val="auto"/>
          <w:sz w:val="24"/>
          <w:szCs w:val="24"/>
        </w:rPr>
        <w:t>时</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30</w:t>
      </w:r>
      <w:r>
        <w:rPr>
          <w:rFonts w:hint="eastAsia" w:ascii="宋体" w:hAnsi="宋体"/>
          <w:color w:val="auto"/>
          <w:sz w:val="24"/>
          <w:szCs w:val="24"/>
          <w:u w:val="single"/>
        </w:rPr>
        <w:t xml:space="preserve">  </w:t>
      </w:r>
      <w:r>
        <w:rPr>
          <w:rFonts w:ascii="宋体" w:hAnsi="宋体"/>
          <w:color w:val="auto"/>
          <w:sz w:val="24"/>
          <w:szCs w:val="24"/>
        </w:rPr>
        <w:t>分至 202</w:t>
      </w:r>
      <w:r>
        <w:rPr>
          <w:rFonts w:hint="eastAsia" w:ascii="宋体" w:hAnsi="宋体"/>
          <w:color w:val="auto"/>
          <w:sz w:val="24"/>
          <w:szCs w:val="24"/>
          <w:lang w:val="en-US" w:eastAsia="zh-CN"/>
        </w:rPr>
        <w:t>3</w:t>
      </w:r>
      <w:r>
        <w:rPr>
          <w:rFonts w:ascii="宋体" w:hAnsi="宋体"/>
          <w:color w:val="auto"/>
          <w:sz w:val="24"/>
          <w:szCs w:val="24"/>
        </w:rPr>
        <w:t>年</w:t>
      </w:r>
      <w:r>
        <w:rPr>
          <w:rFonts w:hint="eastAsia" w:ascii="宋体" w:hAnsi="宋体"/>
          <w:color w:val="auto"/>
          <w:sz w:val="24"/>
          <w:szCs w:val="24"/>
          <w:u w:val="single"/>
          <w:lang w:val="en-US" w:eastAsia="zh-CN"/>
        </w:rPr>
        <w:t>12</w:t>
      </w:r>
      <w:r>
        <w:rPr>
          <w:rFonts w:ascii="宋体" w:hAnsi="宋体"/>
          <w:color w:val="auto"/>
          <w:sz w:val="24"/>
          <w:szCs w:val="24"/>
        </w:rPr>
        <w:t>月</w:t>
      </w:r>
      <w:r>
        <w:rPr>
          <w:rFonts w:hint="eastAsia" w:ascii="宋体" w:hAnsi="宋体"/>
          <w:color w:val="auto"/>
          <w:sz w:val="24"/>
          <w:szCs w:val="24"/>
          <w:u w:val="single"/>
          <w:lang w:val="en-US" w:eastAsia="zh-CN"/>
        </w:rPr>
        <w:t>21</w:t>
      </w:r>
      <w:r>
        <w:rPr>
          <w:rFonts w:ascii="宋体" w:hAnsi="宋体"/>
          <w:color w:val="auto"/>
          <w:sz w:val="24"/>
          <w:szCs w:val="24"/>
        </w:rPr>
        <w:t>日</w:t>
      </w:r>
      <w:r>
        <w:rPr>
          <w:rFonts w:ascii="宋体" w:hAnsi="宋体"/>
          <w:color w:val="auto"/>
          <w:sz w:val="24"/>
          <w:szCs w:val="24"/>
          <w:u w:val="single"/>
        </w:rPr>
        <w:t xml:space="preserve"> </w:t>
      </w:r>
      <w:r>
        <w:rPr>
          <w:rFonts w:hint="eastAsia" w:ascii="宋体" w:hAnsi="宋体"/>
          <w:color w:val="auto"/>
          <w:sz w:val="24"/>
          <w:szCs w:val="24"/>
          <w:u w:val="single"/>
          <w:lang w:val="en-US" w:eastAsia="zh-CN"/>
        </w:rPr>
        <w:t>14</w:t>
      </w:r>
      <w:r>
        <w:rPr>
          <w:rFonts w:hint="eastAsia" w:ascii="宋体" w:hAnsi="宋体"/>
          <w:color w:val="auto"/>
          <w:sz w:val="24"/>
          <w:szCs w:val="24"/>
          <w:u w:val="single"/>
        </w:rPr>
        <w:t xml:space="preserve"> </w:t>
      </w:r>
      <w:r>
        <w:rPr>
          <w:rFonts w:ascii="宋体" w:hAnsi="宋体"/>
          <w:color w:val="auto"/>
          <w:sz w:val="24"/>
          <w:szCs w:val="24"/>
        </w:rPr>
        <w:t>时</w:t>
      </w:r>
      <w:r>
        <w:rPr>
          <w:rFonts w:ascii="宋体" w:hAnsi="宋体"/>
          <w:color w:val="auto"/>
          <w:sz w:val="24"/>
          <w:szCs w:val="24"/>
          <w:u w:val="single"/>
        </w:rPr>
        <w:t xml:space="preserve"> </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 </w:t>
      </w:r>
      <w:r>
        <w:rPr>
          <w:rFonts w:ascii="宋体" w:hAnsi="宋体"/>
          <w:color w:val="auto"/>
          <w:sz w:val="24"/>
          <w:szCs w:val="24"/>
        </w:rPr>
        <w:t>分。</w:t>
      </w:r>
    </w:p>
    <w:p>
      <w:pPr>
        <w:widowControl/>
        <w:shd w:val="clear" w:color="auto" w:fill="FFFFFF"/>
        <w:spacing w:line="360" w:lineRule="auto"/>
        <w:ind w:firstLine="537" w:firstLineChars="224"/>
        <w:jc w:val="left"/>
        <w:rPr>
          <w:rFonts w:ascii="宋体" w:hAnsi="宋体"/>
          <w:color w:val="auto"/>
          <w:sz w:val="24"/>
          <w:szCs w:val="24"/>
        </w:rPr>
      </w:pPr>
      <w:r>
        <w:rPr>
          <w:rFonts w:hint="eastAsia" w:ascii="宋体" w:hAnsi="宋体"/>
          <w:color w:val="auto"/>
          <w:sz w:val="24"/>
          <w:szCs w:val="24"/>
          <w:lang w:val="en-US" w:eastAsia="zh-CN"/>
        </w:rPr>
        <w:t>2、</w:t>
      </w:r>
      <w:r>
        <w:rPr>
          <w:rFonts w:ascii="宋体" w:hAnsi="宋体"/>
          <w:color w:val="auto"/>
          <w:sz w:val="24"/>
          <w:szCs w:val="24"/>
        </w:rPr>
        <w:t>地点：</w:t>
      </w:r>
      <w:r>
        <w:rPr>
          <w:rFonts w:hint="eastAsia" w:ascii="宋体" w:hAnsi="宋体" w:eastAsia="宋体"/>
          <w:color w:val="auto"/>
          <w:sz w:val="24"/>
          <w:szCs w:val="24"/>
          <w:highlight w:val="none"/>
          <w:lang w:eastAsia="zh-CN"/>
        </w:rPr>
        <w:t>广州市天河区燕岭路89号燕侨大厦</w:t>
      </w:r>
      <w:r>
        <w:rPr>
          <w:rFonts w:hint="eastAsia" w:ascii="宋体" w:hAnsi="宋体" w:eastAsia="宋体"/>
          <w:color w:val="auto"/>
          <w:sz w:val="24"/>
          <w:szCs w:val="24"/>
          <w:highlight w:val="none"/>
          <w:lang w:val="en-US" w:eastAsia="zh-CN"/>
        </w:rPr>
        <w:t>1504</w:t>
      </w:r>
      <w:r>
        <w:rPr>
          <w:rFonts w:hint="eastAsia" w:ascii="宋体" w:hAnsi="宋体" w:eastAsia="宋体"/>
          <w:color w:val="auto"/>
          <w:sz w:val="24"/>
          <w:szCs w:val="24"/>
          <w:highlight w:val="none"/>
          <w:lang w:eastAsia="zh-CN"/>
        </w:rPr>
        <w:t>房</w:t>
      </w:r>
      <w:r>
        <w:rPr>
          <w:rFonts w:hint="eastAsia" w:ascii="宋体" w:hAnsi="宋体" w:eastAsia="宋体"/>
          <w:color w:val="auto"/>
          <w:sz w:val="24"/>
          <w:szCs w:val="24"/>
          <w:highlight w:val="none"/>
          <w:lang w:val="en-US" w:eastAsia="zh-CN"/>
        </w:rPr>
        <w:t>开标室</w:t>
      </w:r>
      <w:r>
        <w:rPr>
          <w:rFonts w:ascii="宋体" w:hAnsi="宋体"/>
          <w:color w:val="auto"/>
          <w:sz w:val="24"/>
          <w:szCs w:val="24"/>
        </w:rPr>
        <w:t>。</w:t>
      </w:r>
    </w:p>
    <w:p>
      <w:pPr>
        <w:widowControl/>
        <w:shd w:val="clear" w:color="auto" w:fill="FFFFFF"/>
        <w:spacing w:line="360" w:lineRule="auto"/>
        <w:ind w:firstLine="537" w:firstLineChars="224"/>
        <w:jc w:val="left"/>
        <w:rPr>
          <w:rFonts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开标时间：202</w:t>
      </w:r>
      <w:r>
        <w:rPr>
          <w:rFonts w:hint="eastAsia" w:ascii="宋体" w:hAnsi="宋体"/>
          <w:color w:val="auto"/>
          <w:sz w:val="24"/>
          <w:szCs w:val="24"/>
          <w:lang w:val="en-US" w:eastAsia="zh-CN"/>
        </w:rPr>
        <w:t>3</w:t>
      </w:r>
      <w:r>
        <w:rPr>
          <w:rFonts w:ascii="宋体" w:hAnsi="宋体"/>
          <w:color w:val="auto"/>
          <w:sz w:val="24"/>
          <w:szCs w:val="24"/>
        </w:rPr>
        <w:t xml:space="preserve"> 年</w:t>
      </w:r>
      <w:r>
        <w:rPr>
          <w:rFonts w:hint="eastAsia" w:ascii="宋体" w:hAnsi="宋体"/>
          <w:color w:val="auto"/>
          <w:sz w:val="24"/>
          <w:szCs w:val="24"/>
          <w:u w:val="single"/>
          <w:lang w:val="en-US" w:eastAsia="zh-CN"/>
        </w:rPr>
        <w:t>12</w:t>
      </w:r>
      <w:r>
        <w:rPr>
          <w:rFonts w:ascii="宋体" w:hAnsi="宋体"/>
          <w:color w:val="auto"/>
          <w:sz w:val="24"/>
          <w:szCs w:val="24"/>
        </w:rPr>
        <w:t>月</w:t>
      </w:r>
      <w:r>
        <w:rPr>
          <w:rFonts w:hint="eastAsia" w:ascii="宋体" w:hAnsi="宋体"/>
          <w:color w:val="auto"/>
          <w:sz w:val="24"/>
          <w:szCs w:val="24"/>
          <w:u w:val="single"/>
          <w:lang w:val="en-US" w:eastAsia="zh-CN"/>
        </w:rPr>
        <w:t>21</w:t>
      </w:r>
      <w:r>
        <w:rPr>
          <w:rFonts w:ascii="宋体" w:hAnsi="宋体"/>
          <w:color w:val="auto"/>
          <w:sz w:val="24"/>
          <w:szCs w:val="24"/>
        </w:rPr>
        <w:t>日</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14</w:t>
      </w:r>
      <w:r>
        <w:rPr>
          <w:rFonts w:hint="eastAsia" w:ascii="宋体" w:hAnsi="宋体"/>
          <w:color w:val="auto"/>
          <w:sz w:val="24"/>
          <w:szCs w:val="24"/>
          <w:u w:val="single"/>
        </w:rPr>
        <w:t xml:space="preserve">  </w:t>
      </w:r>
      <w:r>
        <w:rPr>
          <w:rFonts w:ascii="宋体" w:hAnsi="宋体"/>
          <w:color w:val="auto"/>
          <w:sz w:val="24"/>
          <w:szCs w:val="24"/>
        </w:rPr>
        <w:t>时</w:t>
      </w:r>
      <w:r>
        <w:rPr>
          <w:rFonts w:ascii="宋体" w:hAnsi="宋体"/>
          <w:color w:val="auto"/>
          <w:sz w:val="24"/>
          <w:szCs w:val="24"/>
          <w:u w:val="single"/>
        </w:rPr>
        <w:t xml:space="preserve"> </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 </w:t>
      </w:r>
      <w:r>
        <w:rPr>
          <w:rFonts w:ascii="宋体" w:hAnsi="宋体"/>
          <w:color w:val="auto"/>
          <w:sz w:val="24"/>
          <w:szCs w:val="24"/>
        </w:rPr>
        <w:t>分。</w:t>
      </w:r>
    </w:p>
    <w:p>
      <w:pPr>
        <w:widowControl/>
        <w:shd w:val="clear" w:color="auto" w:fill="FFFFFF"/>
        <w:spacing w:line="360" w:lineRule="auto"/>
        <w:ind w:firstLine="537" w:firstLineChars="224"/>
        <w:jc w:val="left"/>
        <w:rPr>
          <w:rFonts w:hint="eastAsia"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地点：</w:t>
      </w:r>
      <w:r>
        <w:rPr>
          <w:rFonts w:hint="eastAsia" w:ascii="宋体" w:hAnsi="宋体" w:eastAsia="宋体"/>
          <w:color w:val="auto"/>
          <w:sz w:val="24"/>
          <w:szCs w:val="24"/>
          <w:highlight w:val="none"/>
          <w:lang w:eastAsia="zh-CN"/>
        </w:rPr>
        <w:t>广州市天河区燕岭路89号燕侨大厦</w:t>
      </w:r>
      <w:r>
        <w:rPr>
          <w:rFonts w:hint="eastAsia" w:ascii="宋体" w:hAnsi="宋体" w:eastAsia="宋体"/>
          <w:color w:val="auto"/>
          <w:sz w:val="24"/>
          <w:szCs w:val="24"/>
          <w:highlight w:val="none"/>
          <w:lang w:val="en-US" w:eastAsia="zh-CN"/>
        </w:rPr>
        <w:t>1504</w:t>
      </w:r>
      <w:r>
        <w:rPr>
          <w:rFonts w:hint="eastAsia" w:ascii="宋体" w:hAnsi="宋体" w:eastAsia="宋体"/>
          <w:color w:val="auto"/>
          <w:sz w:val="24"/>
          <w:szCs w:val="24"/>
          <w:highlight w:val="none"/>
          <w:lang w:eastAsia="zh-CN"/>
        </w:rPr>
        <w:t>房</w:t>
      </w:r>
      <w:r>
        <w:rPr>
          <w:rFonts w:hint="eastAsia" w:ascii="宋体" w:hAnsi="宋体" w:eastAsia="宋体"/>
          <w:color w:val="auto"/>
          <w:sz w:val="24"/>
          <w:szCs w:val="24"/>
          <w:highlight w:val="none"/>
          <w:lang w:val="en-US" w:eastAsia="zh-CN"/>
        </w:rPr>
        <w:t>开标室</w:t>
      </w:r>
      <w:r>
        <w:rPr>
          <w:rFonts w:ascii="宋体" w:hAnsi="宋体"/>
          <w:color w:val="auto"/>
          <w:sz w:val="24"/>
          <w:szCs w:val="24"/>
        </w:rPr>
        <w:t>。</w:t>
      </w:r>
    </w:p>
    <w:p>
      <w:pPr>
        <w:pStyle w:val="7"/>
        <w:keepNext/>
        <w:keepLines/>
        <w:pageBreakBefore w:val="0"/>
        <w:widowControl w:val="0"/>
        <w:tabs>
          <w:tab w:val="left" w:pos="1260"/>
        </w:tabs>
        <w:kinsoku/>
        <w:wordWrap/>
        <w:overflowPunct/>
        <w:topLinePunct w:val="0"/>
        <w:autoSpaceDE/>
        <w:autoSpaceDN/>
        <w:bidi w:val="0"/>
        <w:adjustRightInd w:val="0"/>
        <w:snapToGrid/>
        <w:spacing w:before="0" w:after="0" w:line="360" w:lineRule="auto"/>
        <w:ind w:left="0" w:firstLine="480" w:firstLineChars="200"/>
        <w:textAlignment w:val="baseline"/>
        <w:rPr>
          <w:rFonts w:ascii="宋体" w:hAnsi="宋体"/>
          <w:b w:val="0"/>
          <w:color w:val="auto"/>
          <w:kern w:val="2"/>
          <w:sz w:val="24"/>
          <w:szCs w:val="24"/>
        </w:rPr>
      </w:pPr>
      <w:r>
        <w:rPr>
          <w:rFonts w:hint="eastAsia" w:ascii="宋体" w:hAnsi="宋体"/>
          <w:b w:val="0"/>
          <w:color w:val="auto"/>
          <w:kern w:val="2"/>
          <w:sz w:val="24"/>
          <w:szCs w:val="24"/>
        </w:rPr>
        <w:t>逾期送达的或者未送达指定地点的投标文件，</w:t>
      </w:r>
      <w:r>
        <w:rPr>
          <w:rFonts w:hint="eastAsia" w:ascii="宋体" w:hAnsi="宋体"/>
          <w:b w:val="0"/>
          <w:color w:val="auto"/>
          <w:kern w:val="2"/>
          <w:sz w:val="24"/>
          <w:szCs w:val="24"/>
          <w:lang w:eastAsia="zh-CN"/>
        </w:rPr>
        <w:t>采购人</w:t>
      </w:r>
      <w:r>
        <w:rPr>
          <w:rFonts w:hint="eastAsia" w:ascii="宋体" w:hAnsi="宋体"/>
          <w:b w:val="0"/>
          <w:color w:val="auto"/>
          <w:kern w:val="2"/>
          <w:sz w:val="24"/>
          <w:szCs w:val="24"/>
        </w:rPr>
        <w:t>不予受理。</w:t>
      </w:r>
    </w:p>
    <w:p>
      <w:pPr>
        <w:adjustRightInd w:val="0"/>
        <w:snapToGrid w:val="0"/>
        <w:spacing w:line="360" w:lineRule="auto"/>
        <w:rPr>
          <w:rFonts w:hint="eastAsia" w:ascii="宋体" w:hAnsi="宋体" w:eastAsia="宋体" w:cs="Times New Roman"/>
          <w:b/>
          <w:bCs/>
          <w:color w:val="auto"/>
          <w:szCs w:val="21"/>
        </w:rPr>
      </w:pPr>
      <w:r>
        <w:rPr>
          <w:rFonts w:hint="eastAsia" w:ascii="宋体" w:hAnsi="宋体" w:eastAsia="宋体" w:cs="Times New Roman"/>
          <w:b/>
          <w:bCs/>
          <w:color w:val="auto"/>
          <w:szCs w:val="21"/>
          <w:lang w:val="en-US" w:eastAsia="zh-CN"/>
        </w:rPr>
        <w:t>六</w:t>
      </w:r>
      <w:r>
        <w:rPr>
          <w:rFonts w:hint="eastAsia" w:ascii="宋体" w:hAnsi="宋体" w:eastAsia="宋体" w:cs="Times New Roman"/>
          <w:b/>
          <w:bCs/>
          <w:color w:val="auto"/>
          <w:szCs w:val="21"/>
          <w:lang w:eastAsia="zh-CN"/>
        </w:rPr>
        <w:t>、</w:t>
      </w:r>
      <w:r>
        <w:rPr>
          <w:rFonts w:hint="eastAsia" w:ascii="宋体" w:hAnsi="宋体" w:eastAsia="宋体" w:cs="Times New Roman"/>
          <w:b/>
          <w:bCs/>
          <w:color w:val="auto"/>
          <w:szCs w:val="21"/>
        </w:rPr>
        <w:t>公告期限</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自本公告发布之日起5个工作日。</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lang w:val="en-US" w:eastAsia="zh-CN"/>
        </w:rPr>
        <w:t>七</w:t>
      </w:r>
      <w:r>
        <w:rPr>
          <w:rFonts w:hint="eastAsia" w:ascii="宋体" w:hAnsi="宋体"/>
          <w:b/>
          <w:bCs/>
          <w:color w:val="auto"/>
          <w:szCs w:val="21"/>
        </w:rPr>
        <w:t>、其他补充事宜</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本项目的投标保证金金额：人民币</w:t>
      </w:r>
      <w:r>
        <w:rPr>
          <w:rFonts w:hint="eastAsia" w:ascii="宋体" w:hAnsi="宋体" w:cs="宋体"/>
          <w:color w:val="auto"/>
          <w:sz w:val="24"/>
          <w:u w:val="single"/>
          <w:lang w:val="en-US" w:eastAsia="zh-CN"/>
        </w:rPr>
        <w:t>壹</w:t>
      </w:r>
      <w:r>
        <w:rPr>
          <w:rFonts w:hint="eastAsia" w:ascii="宋体" w:hAnsi="宋体" w:cs="宋体"/>
          <w:color w:val="auto"/>
          <w:sz w:val="24"/>
          <w:u w:val="single"/>
        </w:rPr>
        <w:t>拾</w:t>
      </w:r>
      <w:r>
        <w:rPr>
          <w:rFonts w:hint="eastAsia" w:ascii="宋体" w:hAnsi="宋体" w:cs="宋体"/>
          <w:color w:val="auto"/>
          <w:sz w:val="24"/>
        </w:rPr>
        <w:t>万元。</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缴纳</w:t>
      </w:r>
      <w:r>
        <w:rPr>
          <w:rFonts w:hint="eastAsia" w:ascii="宋体" w:hAnsi="宋体" w:cs="宋体"/>
          <w:color w:val="auto"/>
          <w:sz w:val="24"/>
          <w:lang w:val="en-US" w:eastAsia="zh-CN"/>
        </w:rPr>
        <w:t>截止</w:t>
      </w:r>
      <w:r>
        <w:rPr>
          <w:rFonts w:hint="eastAsia" w:ascii="宋体" w:hAnsi="宋体" w:cs="宋体"/>
          <w:color w:val="auto"/>
          <w:sz w:val="24"/>
        </w:rPr>
        <w:t>时间：</w:t>
      </w:r>
      <w:r>
        <w:rPr>
          <w:rFonts w:hint="eastAsia" w:ascii="宋体" w:hAnsi="宋体" w:cs="宋体"/>
          <w:color w:val="auto"/>
          <w:u w:val="single"/>
        </w:rPr>
        <w:t>2023 年</w:t>
      </w:r>
      <w:r>
        <w:rPr>
          <w:rFonts w:hint="eastAsia" w:ascii="宋体" w:hAnsi="宋体" w:cs="宋体"/>
          <w:color w:val="auto"/>
          <w:u w:val="single"/>
          <w:lang w:val="en-US" w:eastAsia="zh-CN"/>
        </w:rPr>
        <w:t>12</w:t>
      </w:r>
      <w:r>
        <w:rPr>
          <w:rFonts w:hint="eastAsia" w:ascii="宋体" w:hAnsi="宋体" w:cs="宋体"/>
          <w:color w:val="auto"/>
          <w:u w:val="single"/>
        </w:rPr>
        <w:t xml:space="preserve"> 月</w:t>
      </w:r>
      <w:r>
        <w:rPr>
          <w:rFonts w:hint="eastAsia" w:ascii="宋体" w:hAnsi="宋体" w:cs="宋体"/>
          <w:color w:val="auto"/>
          <w:u w:val="single"/>
          <w:lang w:val="en-US" w:eastAsia="zh-CN"/>
        </w:rPr>
        <w:t>21</w:t>
      </w:r>
      <w:r>
        <w:rPr>
          <w:rFonts w:hint="eastAsia" w:ascii="宋体" w:hAnsi="宋体" w:cs="宋体"/>
          <w:color w:val="auto"/>
          <w:u w:val="single"/>
        </w:rPr>
        <w:t xml:space="preserve"> 日 </w:t>
      </w:r>
      <w:r>
        <w:rPr>
          <w:rFonts w:hint="eastAsia" w:ascii="宋体" w:hAnsi="宋体" w:cs="宋体"/>
          <w:color w:val="auto"/>
          <w:u w:val="single"/>
          <w:lang w:val="en-US" w:eastAsia="zh-CN"/>
        </w:rPr>
        <w:t>14</w:t>
      </w:r>
      <w:r>
        <w:rPr>
          <w:rFonts w:hint="eastAsia" w:ascii="宋体" w:hAnsi="宋体" w:cs="宋体"/>
          <w:color w:val="auto"/>
          <w:u w:val="single"/>
        </w:rPr>
        <w:t xml:space="preserve"> 时 </w:t>
      </w:r>
      <w:r>
        <w:rPr>
          <w:rFonts w:hint="eastAsia" w:ascii="宋体" w:hAnsi="宋体" w:cs="宋体"/>
          <w:color w:val="auto"/>
          <w:u w:val="single"/>
          <w:lang w:val="en-US" w:eastAsia="zh-CN"/>
        </w:rPr>
        <w:t>00</w:t>
      </w:r>
      <w:r>
        <w:rPr>
          <w:rFonts w:hint="eastAsia" w:ascii="宋体" w:hAnsi="宋体" w:cs="宋体"/>
          <w:color w:val="auto"/>
          <w:u w:val="single"/>
        </w:rPr>
        <w:t xml:space="preserve"> 分</w:t>
      </w:r>
      <w:r>
        <w:rPr>
          <w:rFonts w:hint="eastAsia" w:ascii="宋体" w:hAnsi="宋体" w:cs="宋体"/>
          <w:color w:val="auto"/>
          <w:sz w:val="24"/>
        </w:rPr>
        <w:t>。</w:t>
      </w:r>
    </w:p>
    <w:p>
      <w:pPr>
        <w:widowControl/>
        <w:autoSpaceDE w:val="0"/>
        <w:autoSpaceDN w:val="0"/>
        <w:spacing w:line="360" w:lineRule="auto"/>
        <w:ind w:firstLine="480" w:firstLineChars="200"/>
        <w:jc w:val="left"/>
        <w:textAlignment w:val="bottom"/>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投标保证金采用的形式</w:t>
      </w:r>
      <w:r>
        <w:rPr>
          <w:rFonts w:hint="eastAsia" w:ascii="宋体" w:hAnsi="宋体" w:cs="宋体"/>
          <w:color w:val="auto"/>
          <w:sz w:val="24"/>
          <w:lang w:eastAsia="zh-CN"/>
        </w:rPr>
        <w:t>：</w:t>
      </w:r>
      <w:r>
        <w:rPr>
          <w:rFonts w:hint="eastAsia" w:ascii="宋体" w:hAnsi="宋体" w:cs="宋体"/>
          <w:color w:val="auto"/>
          <w:sz w:val="24"/>
          <w:lang w:val="en-US" w:eastAsia="zh-CN"/>
        </w:rPr>
        <w:t>转帐</w:t>
      </w:r>
      <w:r>
        <w:rPr>
          <w:rFonts w:hint="eastAsia" w:ascii="宋体" w:hAnsi="宋体" w:cs="宋体"/>
          <w:color w:val="auto"/>
          <w:sz w:val="24"/>
        </w:rPr>
        <w:t>。</w:t>
      </w:r>
    </w:p>
    <w:p>
      <w:pPr>
        <w:widowControl/>
        <w:autoSpaceDE w:val="0"/>
        <w:autoSpaceDN w:val="0"/>
        <w:spacing w:line="360" w:lineRule="auto"/>
        <w:ind w:firstLine="480" w:firstLineChars="200"/>
        <w:jc w:val="left"/>
        <w:textAlignment w:val="bottom"/>
        <w:rPr>
          <w:rFonts w:ascii="宋体" w:hAnsi="宋体" w:cs="宋体"/>
          <w:color w:val="auto"/>
          <w:sz w:val="24"/>
        </w:rPr>
      </w:pPr>
      <w:r>
        <w:rPr>
          <w:rFonts w:hint="eastAsia" w:ascii="宋体" w:hAnsi="宋体" w:cs="宋体"/>
          <w:color w:val="auto"/>
          <w:sz w:val="24"/>
        </w:rPr>
        <w:t>投标保证金由</w:t>
      </w:r>
      <w:r>
        <w:rPr>
          <w:rFonts w:hint="eastAsia" w:ascii="宋体" w:hAnsi="宋体" w:cs="宋体"/>
          <w:color w:val="auto"/>
          <w:sz w:val="24"/>
          <w:lang w:eastAsia="zh-CN"/>
        </w:rPr>
        <w:t>投标供应商</w:t>
      </w:r>
      <w:r>
        <w:rPr>
          <w:rFonts w:hint="eastAsia" w:ascii="宋体" w:hAnsi="宋体" w:cs="宋体"/>
          <w:color w:val="auto"/>
          <w:sz w:val="24"/>
        </w:rPr>
        <w:t>通过其有效的</w:t>
      </w:r>
      <w:r>
        <w:rPr>
          <w:rFonts w:hint="eastAsia" w:ascii="宋体" w:hAnsi="宋体" w:cs="宋体"/>
          <w:color w:val="auto"/>
          <w:sz w:val="24"/>
          <w:lang w:val="en-US" w:eastAsia="zh-CN"/>
        </w:rPr>
        <w:t>单位</w:t>
      </w:r>
      <w:r>
        <w:rPr>
          <w:rFonts w:hint="eastAsia" w:ascii="宋体" w:hAnsi="宋体" w:cs="宋体"/>
          <w:color w:val="auto"/>
          <w:sz w:val="24"/>
        </w:rPr>
        <w:t>基本帐户向</w:t>
      </w:r>
      <w:r>
        <w:rPr>
          <w:rFonts w:hint="eastAsia" w:ascii="宋体" w:hAnsi="宋体" w:cs="宋体"/>
          <w:color w:val="auto"/>
          <w:sz w:val="24"/>
          <w:u w:val="single"/>
        </w:rPr>
        <w:t xml:space="preserve"> 广东海融环保科技有限公司 </w:t>
      </w:r>
      <w:r>
        <w:rPr>
          <w:rFonts w:hint="eastAsia" w:ascii="宋体" w:hAnsi="宋体" w:cs="宋体"/>
          <w:color w:val="auto"/>
          <w:sz w:val="24"/>
        </w:rPr>
        <w:t xml:space="preserve">保证金结算账户汇入保证金。  </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收款单位：</w:t>
      </w:r>
      <w:r>
        <w:rPr>
          <w:rFonts w:hint="eastAsia" w:ascii="宋体" w:hAnsi="宋体" w:cs="宋体"/>
          <w:color w:val="auto"/>
          <w:sz w:val="24"/>
          <w:u w:val="single"/>
        </w:rPr>
        <w:t>广东海融环保科技有限公司</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开户银行：建行肇庆大旺支行</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账号：44001708401059007777</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注：保证金缴纳凭据打印件放在商务标投标文件里。</w:t>
      </w:r>
    </w:p>
    <w:p>
      <w:pPr>
        <w:pStyle w:val="2"/>
        <w:spacing w:line="360" w:lineRule="auto"/>
        <w:ind w:firstLine="520" w:firstLineChars="200"/>
        <w:rPr>
          <w:rFonts w:hint="default" w:eastAsia="宋体"/>
          <w:color w:val="auto"/>
          <w:lang w:val="en-US" w:eastAsia="zh-CN"/>
        </w:rPr>
      </w:pPr>
      <w:r>
        <w:rPr>
          <w:rFonts w:hint="eastAsia" w:ascii="宋体" w:hAnsi="宋体" w:cs="宋体"/>
          <w:color w:val="auto"/>
          <w:sz w:val="24"/>
          <w:lang w:val="en-US" w:eastAsia="zh-CN"/>
        </w:rPr>
        <w:t>4、</w:t>
      </w:r>
      <w:r>
        <w:rPr>
          <w:rFonts w:ascii="宋体" w:hAnsi="宋体"/>
          <w:color w:val="auto"/>
          <w:sz w:val="24"/>
          <w:szCs w:val="24"/>
        </w:rPr>
        <w:t>本次招标公告同时在</w:t>
      </w:r>
      <w:r>
        <w:rPr>
          <w:rFonts w:hint="eastAsia" w:ascii="宋体" w:hAnsi="宋体"/>
          <w:color w:val="auto"/>
          <w:sz w:val="24"/>
          <w:szCs w:val="24"/>
          <w:u w:val="single"/>
        </w:rPr>
        <w:t>中国政府采购网（网址：http://www.ccgp.gov.cn/）</w:t>
      </w:r>
      <w:r>
        <w:rPr>
          <w:rFonts w:hint="eastAsia" w:ascii="宋体" w:hAnsi="宋体"/>
          <w:color w:val="auto"/>
          <w:sz w:val="24"/>
          <w:szCs w:val="24"/>
          <w:u w:val="single"/>
          <w:lang w:eastAsia="zh-CN"/>
        </w:rPr>
        <w:t>、</w:t>
      </w:r>
      <w:r>
        <w:rPr>
          <w:rFonts w:hint="eastAsia" w:ascii="宋体" w:hAnsi="宋体"/>
          <w:color w:val="auto"/>
          <w:sz w:val="24"/>
          <w:szCs w:val="24"/>
          <w:u w:val="single"/>
          <w:lang w:val="en-US" w:eastAsia="zh-CN"/>
        </w:rPr>
        <w:t>中国采购与招标网（网址：https://www.chinabidding.cn/）</w:t>
      </w:r>
      <w:r>
        <w:rPr>
          <w:rFonts w:hint="eastAsia" w:ascii="宋体" w:hAnsi="宋体"/>
          <w:color w:val="auto"/>
          <w:sz w:val="24"/>
          <w:szCs w:val="24"/>
          <w:u w:val="single"/>
        </w:rPr>
        <w:t>和广州穗科建设管理有限公司（http://gzsuike.com/）</w:t>
      </w:r>
      <w:r>
        <w:rPr>
          <w:rFonts w:hint="eastAsia" w:ascii="宋体" w:hAnsi="宋体" w:cs="宋体"/>
          <w:color w:val="auto"/>
          <w:sz w:val="24"/>
          <w:szCs w:val="24"/>
          <w:u w:val="single"/>
        </w:rPr>
        <w:t>发布，本公告的修改、补充，在</w:t>
      </w:r>
      <w:r>
        <w:rPr>
          <w:rFonts w:hint="eastAsia" w:ascii="宋体" w:hAnsi="宋体"/>
          <w:color w:val="auto"/>
          <w:sz w:val="24"/>
          <w:szCs w:val="24"/>
          <w:u w:val="single"/>
        </w:rPr>
        <w:t>广州穗科建设管理有限公司</w:t>
      </w:r>
      <w:r>
        <w:rPr>
          <w:rFonts w:hint="eastAsia" w:ascii="宋体" w:hAnsi="宋体" w:cs="宋体"/>
          <w:color w:val="auto"/>
          <w:sz w:val="24"/>
          <w:szCs w:val="24"/>
          <w:u w:val="single"/>
        </w:rPr>
        <w:t>网站</w:t>
      </w:r>
      <w:r>
        <w:rPr>
          <w:rFonts w:ascii="宋体" w:hAnsi="宋体"/>
          <w:color w:val="auto"/>
          <w:sz w:val="24"/>
          <w:szCs w:val="24"/>
        </w:rPr>
        <w:t>上发布。</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lang w:val="en-US" w:eastAsia="zh-CN"/>
        </w:rPr>
        <w:t>八</w:t>
      </w:r>
      <w:r>
        <w:rPr>
          <w:rFonts w:hint="eastAsia" w:ascii="宋体" w:hAnsi="宋体"/>
          <w:b/>
          <w:bCs/>
          <w:color w:val="auto"/>
          <w:szCs w:val="21"/>
        </w:rPr>
        <w:t>、对本次招标提出询问，请按以下方式联系</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1.釆购人信息</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名  称：</w:t>
      </w:r>
      <w:r>
        <w:rPr>
          <w:rFonts w:hint="eastAsia" w:ascii="宋体" w:hAnsi="宋体"/>
          <w:color w:val="auto"/>
          <w:sz w:val="24"/>
          <w:szCs w:val="24"/>
          <w:u w:val="single"/>
        </w:rPr>
        <w:t>广东海融环保科技有限公司</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地  址：</w:t>
      </w:r>
      <w:r>
        <w:rPr>
          <w:rFonts w:hint="eastAsia" w:ascii="宋体" w:hAnsi="宋体"/>
          <w:color w:val="auto"/>
          <w:sz w:val="24"/>
          <w:szCs w:val="24"/>
          <w:u w:val="single"/>
        </w:rPr>
        <w:t>广东省肇庆市大旺高新区将军大街2号</w:t>
      </w:r>
    </w:p>
    <w:p>
      <w:pPr>
        <w:adjustRightInd w:val="0"/>
        <w:snapToGrid w:val="0"/>
        <w:spacing w:line="360" w:lineRule="auto"/>
        <w:ind w:firstLine="480" w:firstLineChars="200"/>
        <w:rPr>
          <w:rFonts w:hint="eastAsia" w:ascii="宋体" w:hAnsi="宋体"/>
          <w:color w:val="auto"/>
          <w:szCs w:val="21"/>
        </w:rPr>
      </w:pPr>
      <w:r>
        <w:rPr>
          <w:rFonts w:ascii="宋体" w:hAnsi="宋体"/>
          <w:color w:val="auto"/>
          <w:sz w:val="24"/>
          <w:szCs w:val="24"/>
        </w:rPr>
        <w:t>联 系 人：</w:t>
      </w:r>
      <w:r>
        <w:rPr>
          <w:rFonts w:hint="eastAsia" w:ascii="宋体" w:hAnsi="宋体"/>
          <w:color w:val="auto"/>
          <w:sz w:val="24"/>
          <w:szCs w:val="24"/>
          <w:u w:val="single"/>
        </w:rPr>
        <w:t>李工</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联系方式：</w:t>
      </w:r>
      <w:r>
        <w:rPr>
          <w:rFonts w:hint="eastAsia" w:ascii="宋体" w:hAnsi="宋体"/>
          <w:color w:val="auto"/>
          <w:sz w:val="24"/>
          <w:szCs w:val="24"/>
          <w:u w:val="single"/>
        </w:rPr>
        <w:t>0758-3606227</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2.釆购代理机构信息</w:t>
      </w:r>
    </w:p>
    <w:p>
      <w:pPr>
        <w:adjustRightInd w:val="0"/>
        <w:snapToGrid w:val="0"/>
        <w:spacing w:line="360" w:lineRule="auto"/>
        <w:ind w:firstLine="480" w:firstLineChars="200"/>
        <w:rPr>
          <w:rFonts w:hint="eastAsia" w:ascii="宋体" w:hAnsi="宋体" w:eastAsia="宋体" w:cs="Times New Roman"/>
          <w:color w:val="auto"/>
          <w:sz w:val="24"/>
          <w:szCs w:val="24"/>
          <w:u w:val="single"/>
          <w:lang w:val="en-US" w:eastAsia="zh-CN"/>
        </w:rPr>
      </w:pPr>
      <w:r>
        <w:rPr>
          <w:rFonts w:hint="eastAsia" w:ascii="宋体" w:hAnsi="宋体"/>
          <w:color w:val="auto"/>
          <w:szCs w:val="21"/>
        </w:rPr>
        <w:t>名  称：</w:t>
      </w:r>
      <w:r>
        <w:rPr>
          <w:rFonts w:hint="eastAsia" w:ascii="宋体" w:hAnsi="宋体" w:eastAsia="宋体" w:cs="Times New Roman"/>
          <w:color w:val="auto"/>
          <w:sz w:val="24"/>
          <w:szCs w:val="24"/>
          <w:u w:val="single"/>
          <w:lang w:val="en-US" w:eastAsia="zh-CN"/>
        </w:rPr>
        <w:t>广州穗科建设管理有限公司</w:t>
      </w:r>
    </w:p>
    <w:p>
      <w:pPr>
        <w:adjustRightInd w:val="0"/>
        <w:snapToGrid w:val="0"/>
        <w:spacing w:line="360" w:lineRule="auto"/>
        <w:ind w:firstLine="480" w:firstLineChars="200"/>
        <w:rPr>
          <w:rFonts w:hint="eastAsia" w:ascii="宋体" w:hAnsi="宋体" w:eastAsia="宋体" w:cs="Times New Roman"/>
          <w:color w:val="auto"/>
          <w:sz w:val="24"/>
          <w:szCs w:val="24"/>
          <w:u w:val="single"/>
          <w:lang w:val="en-US" w:eastAsia="zh-CN"/>
        </w:rPr>
      </w:pPr>
      <w:r>
        <w:rPr>
          <w:rFonts w:hint="eastAsia" w:ascii="宋体" w:hAnsi="宋体"/>
          <w:color w:val="auto"/>
          <w:szCs w:val="21"/>
        </w:rPr>
        <w:t>地  址：</w:t>
      </w:r>
      <w:r>
        <w:rPr>
          <w:rFonts w:hint="eastAsia" w:ascii="宋体" w:hAnsi="宋体" w:eastAsia="宋体" w:cs="Times New Roman"/>
          <w:color w:val="auto"/>
          <w:sz w:val="24"/>
          <w:szCs w:val="24"/>
          <w:u w:val="single"/>
          <w:lang w:val="en-US" w:eastAsia="zh-CN"/>
        </w:rPr>
        <w:t>广州市天河区燕岭路89号燕侨大厦1307、1308房</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项目联系人：</w:t>
      </w:r>
      <w:r>
        <w:rPr>
          <w:rFonts w:hint="eastAsia" w:ascii="宋体" w:hAnsi="宋体" w:eastAsia="宋体" w:cs="Times New Roman"/>
          <w:color w:val="auto"/>
          <w:sz w:val="24"/>
          <w:szCs w:val="24"/>
          <w:u w:val="single"/>
          <w:lang w:val="en-US" w:eastAsia="zh-CN"/>
        </w:rPr>
        <w:t>李工</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联系方式：</w:t>
      </w:r>
      <w:r>
        <w:rPr>
          <w:rFonts w:hint="eastAsia" w:ascii="宋体" w:hAnsi="宋体" w:eastAsia="宋体" w:cs="Times New Roman"/>
          <w:color w:val="auto"/>
          <w:sz w:val="24"/>
          <w:szCs w:val="24"/>
          <w:u w:val="single"/>
          <w:lang w:val="en-US" w:eastAsia="zh-CN"/>
        </w:rPr>
        <w:t>020-37260609</w:t>
      </w:r>
    </w:p>
    <w:p>
      <w:pPr>
        <w:adjustRightInd w:val="0"/>
        <w:snapToGrid w:val="0"/>
        <w:spacing w:line="360" w:lineRule="auto"/>
        <w:ind w:firstLine="480" w:firstLineChars="200"/>
        <w:rPr>
          <w:rFonts w:hint="eastAsia" w:ascii="宋体" w:hAnsi="宋体"/>
          <w:color w:val="auto"/>
          <w:szCs w:val="21"/>
        </w:rPr>
      </w:pPr>
    </w:p>
    <w:p>
      <w:pPr>
        <w:adjustRightInd w:val="0"/>
        <w:snapToGrid w:val="0"/>
        <w:spacing w:line="360" w:lineRule="auto"/>
        <w:ind w:firstLine="480" w:firstLineChars="200"/>
        <w:rPr>
          <w:rFonts w:hint="eastAsia" w:ascii="宋体" w:hAnsi="宋体"/>
          <w:color w:val="auto"/>
          <w:szCs w:val="21"/>
        </w:rPr>
      </w:pPr>
    </w:p>
    <w:p>
      <w:pPr>
        <w:pStyle w:val="7"/>
        <w:pageBreakBefore w:val="0"/>
        <w:widowControl w:val="0"/>
        <w:tabs>
          <w:tab w:val="left" w:pos="1260"/>
        </w:tabs>
        <w:kinsoku/>
        <w:wordWrap/>
        <w:overflowPunct/>
        <w:topLinePunct w:val="0"/>
        <w:autoSpaceDE/>
        <w:autoSpaceDN/>
        <w:bidi w:val="0"/>
        <w:snapToGrid/>
        <w:spacing w:line="360" w:lineRule="auto"/>
        <w:jc w:val="right"/>
        <w:rPr>
          <w:rFonts w:hint="eastAsia" w:ascii="宋体" w:hAnsi="宋体"/>
          <w:b w:val="0"/>
          <w:bCs/>
          <w:color w:val="auto"/>
          <w:sz w:val="24"/>
          <w:szCs w:val="24"/>
          <w:u w:val="none"/>
        </w:rPr>
      </w:pPr>
      <w:r>
        <w:rPr>
          <w:rFonts w:hint="eastAsia" w:ascii="宋体" w:hAnsi="宋体"/>
          <w:b w:val="0"/>
          <w:bCs/>
          <w:color w:val="auto"/>
          <w:sz w:val="24"/>
          <w:szCs w:val="24"/>
          <w:u w:val="none"/>
        </w:rPr>
        <w:t>广东海融环保科技有限公司</w:t>
      </w:r>
    </w:p>
    <w:p>
      <w:pPr>
        <w:adjustRightInd w:val="0"/>
        <w:snapToGrid w:val="0"/>
        <w:spacing w:line="360" w:lineRule="auto"/>
        <w:ind w:firstLine="480" w:firstLineChars="200"/>
        <w:jc w:val="right"/>
        <w:rPr>
          <w:rFonts w:hint="eastAsia" w:ascii="宋体" w:hAnsi="宋体"/>
          <w:color w:val="auto"/>
          <w:szCs w:val="21"/>
        </w:rPr>
      </w:pPr>
      <w:r>
        <w:rPr>
          <w:rFonts w:hint="eastAsia" w:ascii="宋体" w:hAnsi="宋体"/>
          <w:color w:val="auto"/>
          <w:szCs w:val="21"/>
        </w:rPr>
        <w:t>广州穗科建设管理有限公司</w:t>
      </w:r>
    </w:p>
    <w:p>
      <w:pPr>
        <w:adjustRightInd w:val="0"/>
        <w:snapToGrid w:val="0"/>
        <w:spacing w:line="360" w:lineRule="auto"/>
        <w:ind w:firstLine="480" w:firstLineChars="200"/>
        <w:jc w:val="right"/>
        <w:rPr>
          <w:rFonts w:hint="eastAsia" w:ascii="宋体" w:hAnsi="宋体"/>
          <w:color w:val="auto"/>
          <w:szCs w:val="21"/>
        </w:rPr>
        <w:sectPr>
          <w:headerReference r:id="rId8" w:type="first"/>
          <w:footerReference r:id="rId11" w:type="first"/>
          <w:headerReference r:id="rId7" w:type="default"/>
          <w:footerReference r:id="rId9" w:type="default"/>
          <w:footerReference r:id="rId10" w:type="even"/>
          <w:pgSz w:w="11907" w:h="16840"/>
          <w:pgMar w:top="1247" w:right="1247" w:bottom="1247" w:left="1247" w:header="737" w:footer="737" w:gutter="0"/>
          <w:pgNumType w:fmt="decimal" w:start="1"/>
          <w:cols w:space="720" w:num="1"/>
          <w:docGrid w:linePitch="462" w:charSpace="0"/>
        </w:sectPr>
      </w:pPr>
      <w:r>
        <w:rPr>
          <w:rFonts w:hint="eastAsia" w:ascii="宋体" w:hAnsi="宋体"/>
          <w:color w:val="auto"/>
          <w:szCs w:val="21"/>
        </w:rPr>
        <w:t>202</w:t>
      </w:r>
      <w:r>
        <w:rPr>
          <w:rFonts w:hint="eastAsia" w:ascii="宋体" w:hAnsi="宋体"/>
          <w:color w:val="auto"/>
          <w:szCs w:val="21"/>
          <w:lang w:val="en-US" w:eastAsia="zh-CN"/>
        </w:rPr>
        <w:t>3</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w:t>
      </w:r>
    </w:p>
    <w:p>
      <w:pPr>
        <w:pStyle w:val="6"/>
        <w:spacing w:before="120" w:after="120" w:line="240" w:lineRule="auto"/>
        <w:jc w:val="center"/>
        <w:rPr>
          <w:rFonts w:ascii="宋体" w:cs="楷体"/>
          <w:color w:val="auto"/>
          <w:sz w:val="28"/>
          <w:szCs w:val="28"/>
        </w:rPr>
      </w:pPr>
      <w:r>
        <w:rPr>
          <w:rFonts w:hint="eastAsia" w:ascii="宋体" w:hAnsi="宋体" w:cs="楷体"/>
          <w:color w:val="auto"/>
          <w:sz w:val="28"/>
          <w:szCs w:val="28"/>
          <w:lang w:eastAsia="zh-CN"/>
        </w:rPr>
        <w:t>投标供应商</w:t>
      </w:r>
      <w:r>
        <w:rPr>
          <w:rFonts w:hint="eastAsia" w:ascii="宋体" w:hAnsi="宋体" w:cs="楷体"/>
          <w:color w:val="auto"/>
          <w:sz w:val="28"/>
          <w:szCs w:val="28"/>
        </w:rPr>
        <w:t>登记申请资料一览表</w:t>
      </w:r>
    </w:p>
    <w:p>
      <w:pPr>
        <w:pStyle w:val="9"/>
        <w:overflowPunct w:val="0"/>
        <w:autoSpaceDE w:val="0"/>
        <w:autoSpaceDN w:val="0"/>
        <w:adjustRightInd w:val="0"/>
        <w:snapToGrid w:val="0"/>
        <w:spacing w:before="120"/>
        <w:rPr>
          <w:rFonts w:hint="eastAsia" w:hAnsi="宋体"/>
          <w:color w:val="auto"/>
          <w:sz w:val="24"/>
        </w:rPr>
      </w:pPr>
      <w:r>
        <w:rPr>
          <w:rFonts w:hint="eastAsia" w:hAnsi="宋体" w:cs="楷体"/>
          <w:color w:val="auto"/>
          <w:sz w:val="24"/>
        </w:rPr>
        <w:t>项目名称</w:t>
      </w:r>
      <w:r>
        <w:rPr>
          <w:rFonts w:hAnsi="宋体" w:cs="楷体"/>
          <w:color w:val="auto"/>
          <w:sz w:val="24"/>
        </w:rPr>
        <w:t>:</w:t>
      </w:r>
      <w:r>
        <w:rPr>
          <w:rFonts w:hint="eastAsia" w:hAnsi="宋体"/>
          <w:color w:val="auto"/>
          <w:sz w:val="24"/>
          <w:lang w:eastAsia="zh-CN"/>
        </w:rPr>
        <w:t>广东海融环保科技有限公司202</w:t>
      </w:r>
      <w:r>
        <w:rPr>
          <w:rFonts w:hint="eastAsia" w:hAnsi="宋体"/>
          <w:color w:val="auto"/>
          <w:sz w:val="24"/>
          <w:lang w:val="en-US" w:eastAsia="zh-CN"/>
        </w:rPr>
        <w:t>4</w:t>
      </w:r>
      <w:r>
        <w:rPr>
          <w:rFonts w:hint="eastAsia" w:hAnsi="宋体"/>
          <w:color w:val="auto"/>
          <w:sz w:val="24"/>
          <w:lang w:eastAsia="zh-CN"/>
        </w:rPr>
        <w:t>年度粉煤灰销售及煤渣清运项目</w:t>
      </w:r>
      <w:r>
        <w:rPr>
          <w:rFonts w:hint="eastAsia" w:hAnsi="宋体"/>
          <w:color w:val="auto"/>
          <w:sz w:val="24"/>
        </w:rPr>
        <w:t xml:space="preserve">      </w:t>
      </w:r>
    </w:p>
    <w:p>
      <w:pPr>
        <w:pStyle w:val="9"/>
        <w:overflowPunct w:val="0"/>
        <w:autoSpaceDE w:val="0"/>
        <w:autoSpaceDN w:val="0"/>
        <w:adjustRightInd w:val="0"/>
        <w:snapToGrid w:val="0"/>
        <w:spacing w:before="120"/>
        <w:rPr>
          <w:rFonts w:cs="楷体"/>
          <w:b/>
          <w:bCs/>
          <w:color w:val="auto"/>
          <w:sz w:val="24"/>
        </w:rPr>
      </w:pPr>
      <w:r>
        <w:rPr>
          <w:rFonts w:hint="eastAsia" w:hAnsi="宋体" w:cs="楷体"/>
          <w:color w:val="auto"/>
          <w:sz w:val="24"/>
          <w:lang w:eastAsia="zh-CN"/>
        </w:rPr>
        <w:t>投标供应商</w:t>
      </w:r>
      <w:r>
        <w:rPr>
          <w:rFonts w:hAnsi="宋体" w:cs="楷体"/>
          <w:color w:val="auto"/>
          <w:sz w:val="24"/>
        </w:rPr>
        <w:t>(</w:t>
      </w:r>
      <w:r>
        <w:rPr>
          <w:rFonts w:hint="eastAsia" w:hAnsi="宋体" w:cs="楷体"/>
          <w:color w:val="auto"/>
          <w:sz w:val="24"/>
        </w:rPr>
        <w:t>盖章</w:t>
      </w:r>
      <w:r>
        <w:rPr>
          <w:rFonts w:hAnsi="宋体" w:cs="楷体"/>
          <w:color w:val="auto"/>
          <w:sz w:val="24"/>
        </w:rPr>
        <w:t>)</w:t>
      </w:r>
    </w:p>
    <w:tbl>
      <w:tblPr>
        <w:tblStyle w:val="14"/>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242"/>
        <w:gridCol w:w="2347"/>
        <w:gridCol w:w="935"/>
        <w:gridCol w:w="956"/>
        <w:gridCol w:w="1232"/>
        <w:gridCol w:w="56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blHeader/>
          <w:jc w:val="center"/>
        </w:trPr>
        <w:tc>
          <w:tcPr>
            <w:tcW w:w="9715" w:type="dxa"/>
            <w:gridSpan w:val="8"/>
            <w:tcBorders>
              <w:top w:val="double" w:color="auto" w:sz="4" w:space="0"/>
              <w:left w:val="double" w:color="auto" w:sz="4" w:space="0"/>
              <w:bottom w:val="nil"/>
              <w:right w:val="double" w:color="auto" w:sz="4" w:space="0"/>
            </w:tcBorders>
            <w:noWrap w:val="0"/>
            <w:vAlign w:val="center"/>
          </w:tcPr>
          <w:p>
            <w:pPr>
              <w:snapToGrid w:val="0"/>
              <w:ind w:right="102"/>
              <w:rPr>
                <w:rFonts w:ascii="宋体" w:cs="楷体"/>
                <w:color w:val="auto"/>
                <w:szCs w:val="21"/>
              </w:rPr>
            </w:pPr>
            <w:r>
              <w:rPr>
                <w:rFonts w:ascii="宋体" w:hAnsi="宋体" w:cs="楷体"/>
                <w:b/>
                <w:bCs/>
                <w:color w:val="auto"/>
                <w:szCs w:val="21"/>
              </w:rPr>
              <w:t>审核确认:</w:t>
            </w:r>
            <w:r>
              <w:rPr>
                <w:rFonts w:hint="eastAsia" w:ascii="宋体" w:hAnsi="宋体" w:cs="楷体"/>
                <w:b/>
                <w:bCs/>
                <w:color w:val="auto"/>
                <w:szCs w:val="21"/>
                <w:lang w:eastAsia="zh-CN"/>
              </w:rPr>
              <w:t>采购人</w:t>
            </w:r>
            <w:r>
              <w:rPr>
                <w:rFonts w:ascii="宋体" w:hAnsi="宋体" w:cs="楷体"/>
                <w:b/>
                <w:bCs/>
                <w:color w:val="auto"/>
                <w:szCs w:val="21"/>
              </w:rPr>
              <w:t>或</w:t>
            </w:r>
            <w:r>
              <w:rPr>
                <w:rFonts w:hint="eastAsia" w:ascii="宋体" w:hAnsi="宋体" w:cs="楷体"/>
                <w:b/>
                <w:bCs/>
                <w:color w:val="auto"/>
                <w:szCs w:val="21"/>
                <w:lang w:eastAsia="zh-CN"/>
              </w:rPr>
              <w:t>采购代理机构</w:t>
            </w:r>
            <w:r>
              <w:rPr>
                <w:rFonts w:ascii="宋体" w:hAnsi="宋体" w:cs="楷体"/>
                <w:b/>
                <w:bCs/>
                <w:color w:val="auto"/>
                <w:szCs w:val="21"/>
              </w:rPr>
              <w:t>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tblHeader/>
          <w:jc w:val="center"/>
        </w:trPr>
        <w:tc>
          <w:tcPr>
            <w:tcW w:w="2811" w:type="dxa"/>
            <w:gridSpan w:val="2"/>
            <w:tcBorders>
              <w:top w:val="nil"/>
              <w:left w:val="double" w:color="auto" w:sz="4" w:space="0"/>
              <w:bottom w:val="double" w:color="auto" w:sz="4" w:space="0"/>
              <w:right w:val="nil"/>
            </w:tcBorders>
            <w:noWrap w:val="0"/>
            <w:vAlign w:val="center"/>
          </w:tcPr>
          <w:p>
            <w:pPr>
              <w:rPr>
                <w:rFonts w:ascii="宋体" w:cs="楷体"/>
                <w:b/>
                <w:bCs/>
                <w:color w:val="auto"/>
                <w:szCs w:val="21"/>
              </w:rPr>
            </w:pPr>
            <w:r>
              <w:rPr>
                <w:rFonts w:hint="eastAsia" w:ascii="宋体" w:hAnsi="宋体" w:cs="楷体"/>
                <w:b/>
                <w:bCs/>
                <w:color w:val="auto"/>
                <w:szCs w:val="21"/>
                <w:lang w:eastAsia="zh-CN"/>
              </w:rPr>
              <w:t>采购人</w:t>
            </w:r>
            <w:r>
              <w:rPr>
                <w:rFonts w:ascii="宋体" w:hAnsi="宋体" w:cs="楷体"/>
                <w:b/>
                <w:bCs/>
                <w:color w:val="auto"/>
                <w:szCs w:val="21"/>
              </w:rPr>
              <w:t>或</w:t>
            </w:r>
            <w:r>
              <w:rPr>
                <w:rFonts w:hint="eastAsia" w:ascii="宋体" w:hAnsi="宋体" w:cs="楷体"/>
                <w:b/>
                <w:bCs/>
                <w:color w:val="auto"/>
                <w:szCs w:val="21"/>
                <w:lang w:eastAsia="zh-CN"/>
              </w:rPr>
              <w:t>采购代理机构</w:t>
            </w:r>
            <w:r>
              <w:rPr>
                <w:rFonts w:ascii="宋体" w:hAnsi="宋体" w:cs="楷体"/>
                <w:b/>
                <w:bCs/>
                <w:color w:val="auto"/>
                <w:szCs w:val="21"/>
              </w:rPr>
              <w:t>接收资料人员签名:</w:t>
            </w:r>
          </w:p>
        </w:tc>
        <w:tc>
          <w:tcPr>
            <w:tcW w:w="3282" w:type="dxa"/>
            <w:gridSpan w:val="2"/>
            <w:tcBorders>
              <w:top w:val="nil"/>
              <w:left w:val="nil"/>
              <w:bottom w:val="double" w:color="auto" w:sz="4" w:space="0"/>
              <w:right w:val="nil"/>
            </w:tcBorders>
            <w:noWrap w:val="0"/>
            <w:vAlign w:val="center"/>
          </w:tcPr>
          <w:p>
            <w:pPr>
              <w:rPr>
                <w:rFonts w:ascii="宋体" w:cs="楷体"/>
                <w:b/>
                <w:bCs/>
                <w:color w:val="auto"/>
                <w:szCs w:val="21"/>
              </w:rPr>
            </w:pPr>
          </w:p>
        </w:tc>
        <w:tc>
          <w:tcPr>
            <w:tcW w:w="2188" w:type="dxa"/>
            <w:gridSpan w:val="2"/>
            <w:tcBorders>
              <w:top w:val="nil"/>
              <w:left w:val="nil"/>
              <w:bottom w:val="double" w:color="auto" w:sz="4" w:space="0"/>
              <w:right w:val="nil"/>
            </w:tcBorders>
            <w:noWrap w:val="0"/>
            <w:vAlign w:val="center"/>
          </w:tcPr>
          <w:p>
            <w:pPr>
              <w:rPr>
                <w:rFonts w:ascii="宋体" w:cs="楷体"/>
                <w:b/>
                <w:bCs/>
                <w:color w:val="auto"/>
                <w:szCs w:val="21"/>
              </w:rPr>
            </w:pPr>
            <w:r>
              <w:rPr>
                <w:rFonts w:ascii="宋体" w:hAnsi="宋体" w:cs="楷体"/>
                <w:b/>
                <w:bCs/>
                <w:color w:val="auto"/>
                <w:szCs w:val="21"/>
              </w:rPr>
              <w:t>委托代理人签名:</w:t>
            </w:r>
          </w:p>
        </w:tc>
        <w:tc>
          <w:tcPr>
            <w:tcW w:w="1434" w:type="dxa"/>
            <w:gridSpan w:val="2"/>
            <w:tcBorders>
              <w:top w:val="nil"/>
              <w:left w:val="nil"/>
              <w:bottom w:val="double" w:color="auto" w:sz="4" w:space="0"/>
              <w:right w:val="double" w:color="auto" w:sz="4" w:space="0"/>
            </w:tcBorders>
            <w:noWrap w:val="0"/>
            <w:vAlign w:val="center"/>
          </w:tcPr>
          <w:p>
            <w:pPr>
              <w:rPr>
                <w:rFonts w:ascii="宋体" w:cs="楷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tblHeader/>
          <w:jc w:val="center"/>
        </w:trPr>
        <w:tc>
          <w:tcPr>
            <w:tcW w:w="569" w:type="dxa"/>
            <w:vMerge w:val="restart"/>
            <w:tcBorders>
              <w:top w:val="double" w:color="auto" w:sz="4" w:space="0"/>
              <w:left w:val="double" w:color="auto" w:sz="4" w:space="0"/>
            </w:tcBorders>
            <w:noWrap w:val="0"/>
            <w:vAlign w:val="center"/>
          </w:tcPr>
          <w:p>
            <w:pPr>
              <w:jc w:val="center"/>
              <w:rPr>
                <w:rFonts w:ascii="宋体" w:cs="楷体"/>
                <w:color w:val="auto"/>
                <w:szCs w:val="21"/>
              </w:rPr>
            </w:pPr>
            <w:r>
              <w:rPr>
                <w:rFonts w:ascii="宋体" w:hAnsi="宋体" w:cs="楷体"/>
                <w:color w:val="auto"/>
                <w:szCs w:val="21"/>
              </w:rPr>
              <w:t>序号</w:t>
            </w:r>
          </w:p>
        </w:tc>
        <w:tc>
          <w:tcPr>
            <w:tcW w:w="4589" w:type="dxa"/>
            <w:gridSpan w:val="2"/>
            <w:vMerge w:val="restart"/>
            <w:tcBorders>
              <w:top w:val="double" w:color="auto" w:sz="4" w:space="0"/>
            </w:tcBorders>
            <w:noWrap w:val="0"/>
            <w:vAlign w:val="center"/>
          </w:tcPr>
          <w:p>
            <w:pPr>
              <w:jc w:val="center"/>
              <w:rPr>
                <w:rFonts w:ascii="宋体" w:cs="楷体"/>
                <w:color w:val="auto"/>
                <w:szCs w:val="21"/>
              </w:rPr>
            </w:pPr>
            <w:r>
              <w:rPr>
                <w:rFonts w:ascii="宋体" w:hAnsi="宋体" w:cs="楷体"/>
                <w:b/>
                <w:color w:val="auto"/>
                <w:szCs w:val="21"/>
              </w:rPr>
              <w:t>项目</w:t>
            </w:r>
          </w:p>
        </w:tc>
        <w:tc>
          <w:tcPr>
            <w:tcW w:w="935" w:type="dxa"/>
            <w:vMerge w:val="restart"/>
            <w:tcBorders>
              <w:top w:val="double" w:color="auto" w:sz="4" w:space="0"/>
            </w:tcBorders>
            <w:noWrap w:val="0"/>
            <w:vAlign w:val="center"/>
          </w:tcPr>
          <w:p>
            <w:pPr>
              <w:jc w:val="center"/>
              <w:rPr>
                <w:rFonts w:ascii="宋体" w:cs="楷体"/>
                <w:color w:val="auto"/>
                <w:szCs w:val="21"/>
              </w:rPr>
            </w:pPr>
            <w:r>
              <w:rPr>
                <w:rFonts w:ascii="宋体" w:hAnsi="宋体" w:cs="楷体"/>
                <w:b/>
                <w:color w:val="auto"/>
                <w:szCs w:val="21"/>
              </w:rPr>
              <w:t>内页码</w:t>
            </w:r>
          </w:p>
        </w:tc>
        <w:tc>
          <w:tcPr>
            <w:tcW w:w="956" w:type="dxa"/>
            <w:vMerge w:val="restart"/>
            <w:tcBorders>
              <w:top w:val="double" w:color="auto" w:sz="4" w:space="0"/>
            </w:tcBorders>
            <w:noWrap w:val="0"/>
            <w:vAlign w:val="center"/>
          </w:tcPr>
          <w:p>
            <w:pPr>
              <w:jc w:val="center"/>
              <w:rPr>
                <w:rFonts w:ascii="宋体" w:cs="楷体"/>
                <w:color w:val="auto"/>
                <w:szCs w:val="21"/>
              </w:rPr>
            </w:pPr>
            <w:r>
              <w:rPr>
                <w:rFonts w:ascii="宋体" w:hAnsi="宋体" w:cs="楷体"/>
                <w:b/>
                <w:color w:val="auto"/>
                <w:szCs w:val="21"/>
              </w:rPr>
              <w:t>提交资料要求</w:t>
            </w:r>
          </w:p>
        </w:tc>
        <w:tc>
          <w:tcPr>
            <w:tcW w:w="1800" w:type="dxa"/>
            <w:gridSpan w:val="2"/>
            <w:tcBorders>
              <w:top w:val="double" w:color="auto" w:sz="4" w:space="0"/>
            </w:tcBorders>
            <w:noWrap w:val="0"/>
            <w:vAlign w:val="center"/>
          </w:tcPr>
          <w:p>
            <w:pPr>
              <w:jc w:val="center"/>
              <w:rPr>
                <w:rFonts w:ascii="宋体" w:cs="楷体"/>
                <w:color w:val="auto"/>
                <w:szCs w:val="21"/>
              </w:rPr>
            </w:pPr>
            <w:r>
              <w:rPr>
                <w:rFonts w:ascii="宋体" w:hAnsi="宋体" w:cs="楷体"/>
                <w:color w:val="auto"/>
                <w:szCs w:val="21"/>
              </w:rPr>
              <w:t>审核情况</w:t>
            </w:r>
          </w:p>
        </w:tc>
        <w:tc>
          <w:tcPr>
            <w:tcW w:w="866" w:type="dxa"/>
            <w:vMerge w:val="restart"/>
            <w:tcBorders>
              <w:top w:val="double" w:color="auto" w:sz="4" w:space="0"/>
              <w:right w:val="double" w:color="auto" w:sz="4" w:space="0"/>
            </w:tcBorders>
            <w:noWrap w:val="0"/>
            <w:vAlign w:val="center"/>
          </w:tcPr>
          <w:p>
            <w:pPr>
              <w:jc w:val="center"/>
              <w:rPr>
                <w:rFonts w:ascii="宋体" w:cs="楷体"/>
                <w:color w:val="auto"/>
                <w:szCs w:val="21"/>
              </w:rPr>
            </w:pPr>
            <w:r>
              <w:rPr>
                <w:rFonts w:ascii="宋体" w:hAnsi="宋体" w:cs="楷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blHeader/>
          <w:jc w:val="center"/>
        </w:trPr>
        <w:tc>
          <w:tcPr>
            <w:tcW w:w="569" w:type="dxa"/>
            <w:vMerge w:val="continue"/>
            <w:tcBorders>
              <w:left w:val="double" w:color="auto" w:sz="4" w:space="0"/>
            </w:tcBorders>
            <w:noWrap w:val="0"/>
            <w:vAlign w:val="center"/>
          </w:tcPr>
          <w:p>
            <w:pPr>
              <w:jc w:val="center"/>
              <w:rPr>
                <w:rFonts w:ascii="宋体" w:cs="楷体"/>
                <w:color w:val="auto"/>
                <w:szCs w:val="21"/>
              </w:rPr>
            </w:pPr>
          </w:p>
        </w:tc>
        <w:tc>
          <w:tcPr>
            <w:tcW w:w="4589" w:type="dxa"/>
            <w:gridSpan w:val="2"/>
            <w:vMerge w:val="continue"/>
            <w:noWrap w:val="0"/>
            <w:vAlign w:val="center"/>
          </w:tcPr>
          <w:p>
            <w:pPr>
              <w:jc w:val="center"/>
              <w:rPr>
                <w:rFonts w:ascii="宋体" w:cs="楷体"/>
                <w:color w:val="auto"/>
                <w:szCs w:val="21"/>
              </w:rPr>
            </w:pPr>
          </w:p>
        </w:tc>
        <w:tc>
          <w:tcPr>
            <w:tcW w:w="935" w:type="dxa"/>
            <w:vMerge w:val="continue"/>
            <w:noWrap w:val="0"/>
            <w:vAlign w:val="center"/>
          </w:tcPr>
          <w:p>
            <w:pPr>
              <w:jc w:val="center"/>
              <w:rPr>
                <w:rFonts w:ascii="宋体" w:cs="楷体"/>
                <w:color w:val="auto"/>
                <w:szCs w:val="21"/>
              </w:rPr>
            </w:pPr>
          </w:p>
        </w:tc>
        <w:tc>
          <w:tcPr>
            <w:tcW w:w="956" w:type="dxa"/>
            <w:vMerge w:val="continue"/>
            <w:noWrap w:val="0"/>
            <w:vAlign w:val="center"/>
          </w:tcPr>
          <w:p>
            <w:pPr>
              <w:jc w:val="center"/>
              <w:rPr>
                <w:rFonts w:ascii="宋体" w:cs="楷体"/>
                <w:color w:val="auto"/>
                <w:szCs w:val="21"/>
              </w:rPr>
            </w:pPr>
          </w:p>
        </w:tc>
        <w:tc>
          <w:tcPr>
            <w:tcW w:w="1800" w:type="dxa"/>
            <w:gridSpan w:val="2"/>
            <w:noWrap w:val="0"/>
            <w:vAlign w:val="center"/>
          </w:tcPr>
          <w:p>
            <w:pPr>
              <w:jc w:val="center"/>
              <w:rPr>
                <w:rFonts w:ascii="宋体" w:cs="楷体"/>
                <w:color w:val="auto"/>
                <w:szCs w:val="21"/>
              </w:rPr>
            </w:pPr>
            <w:r>
              <w:rPr>
                <w:rFonts w:ascii="宋体" w:hAnsi="宋体" w:cs="楷体"/>
                <w:color w:val="auto"/>
                <w:szCs w:val="21"/>
              </w:rPr>
              <w:t>(此栏不需申请人填写)</w:t>
            </w:r>
          </w:p>
        </w:tc>
        <w:tc>
          <w:tcPr>
            <w:tcW w:w="866" w:type="dxa"/>
            <w:vMerge w:val="continue"/>
            <w:tcBorders>
              <w:right w:val="double" w:color="auto" w:sz="4" w:space="0"/>
            </w:tcBorders>
            <w:noWrap w:val="0"/>
            <w:vAlign w:val="center"/>
          </w:tcPr>
          <w:p>
            <w:pPr>
              <w:jc w:val="cente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69" w:type="dxa"/>
            <w:tcBorders>
              <w:left w:val="double" w:color="auto" w:sz="4" w:space="0"/>
            </w:tcBorders>
            <w:noWrap w:val="0"/>
            <w:vAlign w:val="center"/>
          </w:tcPr>
          <w:p>
            <w:pPr>
              <w:jc w:val="center"/>
              <w:rPr>
                <w:rFonts w:ascii="宋体" w:eastAsia="宋体" w:cs="楷体"/>
                <w:color w:val="auto"/>
                <w:szCs w:val="21"/>
              </w:rPr>
            </w:pPr>
            <w:r>
              <w:rPr>
                <w:rFonts w:ascii="宋体" w:hAnsi="宋体" w:cs="楷体"/>
                <w:color w:val="auto"/>
                <w:szCs w:val="21"/>
              </w:rPr>
              <w:t>1</w:t>
            </w:r>
          </w:p>
        </w:tc>
        <w:tc>
          <w:tcPr>
            <w:tcW w:w="4589" w:type="dxa"/>
            <w:gridSpan w:val="2"/>
            <w:noWrap w:val="0"/>
            <w:vAlign w:val="center"/>
          </w:tcPr>
          <w:p>
            <w:pPr>
              <w:rPr>
                <w:rFonts w:ascii="宋体" w:cs="楷体"/>
                <w:color w:val="auto"/>
                <w:szCs w:val="21"/>
              </w:rPr>
            </w:pPr>
            <w:r>
              <w:rPr>
                <w:rFonts w:hint="eastAsia" w:ascii="宋体" w:hAnsi="宋体" w:eastAsia="宋体" w:cs="宋体"/>
                <w:color w:val="auto"/>
                <w:sz w:val="24"/>
                <w:szCs w:val="24"/>
              </w:rPr>
              <w:t>营业执照，企业法定代表人证明书、法定代表人身份证复印件及202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年9月至11月内任意一个月的社保证明复印件、授权委托书（非法定代表人登记时提供）、被授权人身份证复印件及202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年9月至11月内任意一个月的社保证明复印件（非法定代表人登记时提供）；</w:t>
            </w:r>
          </w:p>
        </w:tc>
        <w:tc>
          <w:tcPr>
            <w:tcW w:w="935" w:type="dxa"/>
            <w:noWrap w:val="0"/>
            <w:vAlign w:val="center"/>
          </w:tcPr>
          <w:p>
            <w:pPr>
              <w:rPr>
                <w:rFonts w:ascii="宋体" w:cs="楷体"/>
                <w:color w:val="auto"/>
                <w:szCs w:val="21"/>
              </w:rPr>
            </w:pPr>
          </w:p>
        </w:tc>
        <w:tc>
          <w:tcPr>
            <w:tcW w:w="956" w:type="dxa"/>
            <w:noWrap w:val="0"/>
            <w:vAlign w:val="center"/>
          </w:tcPr>
          <w:p>
            <w:pPr>
              <w:jc w:val="center"/>
              <w:rPr>
                <w:rFonts w:hint="default" w:ascii="宋体" w:eastAsia="宋体" w:cs="楷体"/>
                <w:color w:val="auto"/>
                <w:szCs w:val="21"/>
              </w:rPr>
            </w:pPr>
            <w:r>
              <w:rPr>
                <w:rFonts w:ascii="宋体" w:hAnsi="宋体" w:cs="楷体"/>
                <w:color w:val="auto"/>
                <w:szCs w:val="21"/>
              </w:rPr>
              <w:t>原件和复印件</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69" w:type="dxa"/>
            <w:tcBorders>
              <w:left w:val="double" w:color="auto" w:sz="4" w:space="0"/>
            </w:tcBorders>
            <w:noWrap w:val="0"/>
            <w:vAlign w:val="center"/>
          </w:tcPr>
          <w:p>
            <w:pPr>
              <w:jc w:val="center"/>
              <w:rPr>
                <w:rFonts w:hint="eastAsia" w:ascii="宋体" w:eastAsia="宋体" w:cs="楷体"/>
                <w:color w:val="auto"/>
                <w:szCs w:val="21"/>
                <w:lang w:eastAsia="zh-CN"/>
              </w:rPr>
            </w:pPr>
            <w:r>
              <w:rPr>
                <w:rFonts w:hint="eastAsia" w:ascii="宋体" w:hAnsi="宋体" w:cs="楷体"/>
                <w:color w:val="auto"/>
                <w:szCs w:val="21"/>
                <w:lang w:val="en-US" w:eastAsia="zh-CN"/>
              </w:rPr>
              <w:t>2</w:t>
            </w:r>
          </w:p>
        </w:tc>
        <w:tc>
          <w:tcPr>
            <w:tcW w:w="4589" w:type="dxa"/>
            <w:gridSpan w:val="2"/>
            <w:noWrap w:val="0"/>
            <w:vAlign w:val="center"/>
          </w:tcPr>
          <w:p>
            <w:pPr>
              <w:pStyle w:val="8"/>
              <w:rPr>
                <w:rFonts w:ascii="宋体" w:hAnsi="Times New Roman" w:eastAsia="宋体" w:cs="楷体"/>
                <w:color w:val="auto"/>
                <w:szCs w:val="21"/>
              </w:rPr>
            </w:pPr>
            <w:r>
              <w:rPr>
                <w:rFonts w:hint="eastAsia" w:ascii="Times New Roman" w:hAnsi="Times New Roman" w:eastAsia="宋体" w:cs="Times New Roman"/>
                <w:color w:val="auto"/>
                <w:sz w:val="24"/>
                <w:szCs w:val="24"/>
                <w:lang w:val="en-US" w:eastAsia="zh-CN"/>
              </w:rPr>
              <w:t>有依法缴纳税收和社会保障资金的良好记录；具有良好的商业信誉和健全的财务会计制度；</w:t>
            </w:r>
            <w:r>
              <w:rPr>
                <w:rFonts w:hint="eastAsia" w:eastAsia="宋体" w:cs="宋体"/>
                <w:bCs w:val="0"/>
                <w:i w:val="0"/>
                <w:iCs w:val="0"/>
                <w:caps w:val="0"/>
                <w:color w:val="auto"/>
                <w:spacing w:val="0"/>
                <w:kern w:val="2"/>
                <w:sz w:val="24"/>
                <w:szCs w:val="24"/>
                <w:shd w:val="clear" w:color="auto" w:fill="FFFFFF"/>
                <w:lang w:val="en-US" w:eastAsia="zh-CN" w:bidi="ar-SA"/>
              </w:rPr>
              <w:t>履行合同所必需的设备和专业技术能力；</w:t>
            </w:r>
            <w:r>
              <w:rPr>
                <w:rFonts w:hint="eastAsia" w:ascii="Times New Roman" w:hAnsi="Times New Roman" w:eastAsia="宋体" w:cs="宋体"/>
                <w:bCs w:val="0"/>
                <w:i w:val="0"/>
                <w:iCs w:val="0"/>
                <w:caps w:val="0"/>
                <w:color w:val="auto"/>
                <w:spacing w:val="0"/>
                <w:kern w:val="2"/>
                <w:sz w:val="24"/>
                <w:szCs w:val="24"/>
                <w:shd w:val="clear" w:color="auto" w:fill="FFFFFF"/>
                <w:lang w:val="en-US" w:eastAsia="zh-CN" w:bidi="ar-SA"/>
              </w:rPr>
              <w:t>参加采购活动前3年内，在经营活动中没有重大违法记录</w:t>
            </w:r>
            <w:r>
              <w:rPr>
                <w:rFonts w:hint="eastAsia" w:eastAsia="宋体" w:cs="宋体"/>
                <w:bCs w:val="0"/>
                <w:i w:val="0"/>
                <w:iCs w:val="0"/>
                <w:caps w:val="0"/>
                <w:color w:val="auto"/>
                <w:spacing w:val="0"/>
                <w:kern w:val="2"/>
                <w:sz w:val="24"/>
                <w:szCs w:val="24"/>
                <w:shd w:val="clear" w:color="auto" w:fill="FFFFFF"/>
                <w:lang w:val="en-US" w:eastAsia="zh-CN" w:bidi="ar-SA"/>
              </w:rPr>
              <w:t>提供《资格条件承诺函》（按照招标公告附表三）</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cs="楷体"/>
                <w:color w:val="auto"/>
                <w:szCs w:val="21"/>
              </w:rPr>
            </w:pPr>
            <w:r>
              <w:rPr>
                <w:rFonts w:ascii="宋体" w:hAnsi="宋体" w:cs="楷体"/>
                <w:color w:val="auto"/>
                <w:szCs w:val="21"/>
              </w:rPr>
              <w:t xml:space="preserve">原件 </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69" w:type="dxa"/>
            <w:tcBorders>
              <w:left w:val="double" w:color="auto" w:sz="4" w:space="0"/>
            </w:tcBorders>
            <w:noWrap w:val="0"/>
            <w:vAlign w:val="center"/>
          </w:tcPr>
          <w:p>
            <w:pPr>
              <w:jc w:val="center"/>
              <w:rPr>
                <w:rFonts w:hint="eastAsia" w:ascii="宋体" w:eastAsia="宋体" w:cs="楷体"/>
                <w:color w:val="auto"/>
                <w:szCs w:val="21"/>
                <w:lang w:eastAsia="zh-CN"/>
              </w:rPr>
            </w:pPr>
            <w:r>
              <w:rPr>
                <w:rFonts w:hint="eastAsia" w:ascii="宋体" w:hAnsi="宋体" w:cs="楷体"/>
                <w:color w:val="auto"/>
                <w:szCs w:val="21"/>
                <w:lang w:val="en-US" w:eastAsia="zh-CN"/>
              </w:rPr>
              <w:t>3</w:t>
            </w:r>
          </w:p>
        </w:tc>
        <w:tc>
          <w:tcPr>
            <w:tcW w:w="4589" w:type="dxa"/>
            <w:gridSpan w:val="2"/>
            <w:noWrap w:val="0"/>
            <w:vAlign w:val="center"/>
          </w:tcPr>
          <w:p>
            <w:pPr>
              <w:pStyle w:val="8"/>
              <w:rPr>
                <w:rFonts w:ascii="宋体" w:hAnsi="Times New Roman" w:eastAsia="宋体" w:cs="楷体"/>
                <w:color w:val="auto"/>
                <w:sz w:val="24"/>
                <w:szCs w:val="24"/>
              </w:rPr>
            </w:pPr>
            <w:r>
              <w:rPr>
                <w:rFonts w:hint="eastAsia" w:ascii="宋体" w:hAnsi="Times New Roman" w:eastAsia="宋体" w:cs="楷体"/>
                <w:color w:val="auto"/>
                <w:sz w:val="24"/>
                <w:szCs w:val="24"/>
                <w:lang w:eastAsia="zh-CN"/>
              </w:rPr>
              <w:t>投标供应商</w:t>
            </w:r>
            <w:r>
              <w:rPr>
                <w:rFonts w:ascii="宋体" w:hAnsi="Times New Roman" w:eastAsia="宋体" w:cs="楷体"/>
                <w:color w:val="auto"/>
                <w:sz w:val="24"/>
                <w:szCs w:val="24"/>
              </w:rPr>
              <w:t>属于粉煤灰销售企业，近三年内（20</w:t>
            </w:r>
            <w:r>
              <w:rPr>
                <w:rFonts w:hint="eastAsia" w:ascii="宋体" w:hAnsi="Times New Roman" w:eastAsia="宋体" w:cs="楷体"/>
                <w:color w:val="auto"/>
                <w:sz w:val="24"/>
                <w:szCs w:val="24"/>
                <w:lang w:val="en-US" w:eastAsia="zh-CN"/>
              </w:rPr>
              <w:t>20</w:t>
            </w:r>
            <w:r>
              <w:rPr>
                <w:rFonts w:ascii="宋体" w:hAnsi="Times New Roman" w:eastAsia="宋体" w:cs="楷体"/>
                <w:color w:val="auto"/>
                <w:sz w:val="24"/>
                <w:szCs w:val="24"/>
              </w:rPr>
              <w:t>年11月至今）具有</w:t>
            </w:r>
            <w:r>
              <w:rPr>
                <w:rFonts w:hint="eastAsia" w:ascii="宋体" w:hAnsi="Times New Roman" w:eastAsia="宋体" w:cs="楷体"/>
                <w:color w:val="auto"/>
                <w:sz w:val="24"/>
                <w:szCs w:val="24"/>
                <w:lang w:val="en-US" w:eastAsia="zh-CN"/>
              </w:rPr>
              <w:t>一</w:t>
            </w:r>
            <w:r>
              <w:rPr>
                <w:rFonts w:ascii="宋体" w:hAnsi="Times New Roman" w:eastAsia="宋体" w:cs="楷体"/>
                <w:color w:val="auto"/>
                <w:sz w:val="24"/>
                <w:szCs w:val="24"/>
              </w:rPr>
              <w:t>项或以上的粉煤灰销售业绩（须</w:t>
            </w:r>
            <w:r>
              <w:rPr>
                <w:rFonts w:hint="eastAsia" w:ascii="宋体" w:hAnsi="Times New Roman" w:eastAsia="宋体" w:cs="楷体"/>
                <w:color w:val="auto"/>
                <w:sz w:val="24"/>
                <w:szCs w:val="24"/>
                <w:lang w:val="en-US" w:eastAsia="zh-CN"/>
              </w:rPr>
              <w:t>至少</w:t>
            </w:r>
            <w:r>
              <w:rPr>
                <w:rFonts w:ascii="宋体" w:hAnsi="Times New Roman" w:eastAsia="宋体" w:cs="楷体"/>
                <w:color w:val="auto"/>
                <w:sz w:val="24"/>
                <w:szCs w:val="24"/>
              </w:rPr>
              <w:t>提供销售合同），业绩证明材料须提供：合同封面、关键页等合同信息，业绩时间以合同为准。若</w:t>
            </w:r>
            <w:r>
              <w:rPr>
                <w:rFonts w:hint="eastAsia" w:ascii="宋体" w:hAnsi="Times New Roman" w:eastAsia="宋体" w:cs="楷体"/>
                <w:color w:val="auto"/>
                <w:sz w:val="24"/>
                <w:szCs w:val="24"/>
                <w:lang w:eastAsia="zh-CN"/>
              </w:rPr>
              <w:t>投标供应商</w:t>
            </w:r>
            <w:r>
              <w:rPr>
                <w:rFonts w:ascii="宋体" w:hAnsi="Times New Roman" w:eastAsia="宋体" w:cs="楷体"/>
                <w:color w:val="auto"/>
                <w:sz w:val="24"/>
                <w:szCs w:val="24"/>
              </w:rPr>
              <w:t>属于以粉煤灰作为原料进行生产加工的水泥厂或混凝土搅拌站，或名下拥有全资或控股的以粉煤灰作为原料进行生产加工的水泥厂或混凝土搅拌站，应提供两者关系的证明材料。</w:t>
            </w:r>
          </w:p>
          <w:p>
            <w:pPr>
              <w:pStyle w:val="8"/>
              <w:rPr>
                <w:rFonts w:ascii="宋体" w:cs="楷体"/>
                <w:color w:val="auto"/>
                <w:sz w:val="24"/>
                <w:szCs w:val="24"/>
              </w:rPr>
            </w:pPr>
            <w:r>
              <w:rPr>
                <w:rFonts w:hint="eastAsia" w:ascii="宋体" w:hAnsi="宋体" w:cs="宋体"/>
                <w:color w:val="auto"/>
                <w:sz w:val="24"/>
                <w:szCs w:val="24"/>
              </w:rPr>
              <w:t>自营处理粉煤灰的厂企要求</w:t>
            </w:r>
            <w:r>
              <w:rPr>
                <w:rFonts w:hint="eastAsia" w:ascii="宋体" w:hAnsi="宋体" w:cs="宋体"/>
                <w:color w:val="auto"/>
                <w:sz w:val="24"/>
              </w:rPr>
              <w:t>具有</w:t>
            </w:r>
            <w:r>
              <w:rPr>
                <w:rFonts w:hint="eastAsia" w:ascii="宋体" w:hAnsi="宋体" w:cs="宋体"/>
                <w:color w:val="auto"/>
                <w:sz w:val="24"/>
                <w:lang w:val="en-US" w:eastAsia="zh-CN"/>
              </w:rPr>
              <w:t>一</w:t>
            </w:r>
            <w:r>
              <w:rPr>
                <w:rFonts w:hint="eastAsia" w:ascii="宋体" w:hAnsi="宋体" w:cs="宋体"/>
                <w:color w:val="auto"/>
                <w:sz w:val="24"/>
              </w:rPr>
              <w:t>项或以上的粉煤灰销售业绩</w:t>
            </w:r>
            <w:r>
              <w:rPr>
                <w:rFonts w:hint="eastAsia" w:ascii="宋体" w:hAnsi="宋体" w:cs="宋体"/>
                <w:color w:val="auto"/>
                <w:sz w:val="24"/>
                <w:szCs w:val="24"/>
              </w:rPr>
              <w:t>（须</w:t>
            </w:r>
            <w:r>
              <w:rPr>
                <w:rFonts w:hint="eastAsia" w:ascii="宋体" w:hAnsi="宋体" w:cs="宋体"/>
                <w:color w:val="auto"/>
                <w:sz w:val="24"/>
                <w:lang w:val="en-US" w:eastAsia="zh-CN"/>
              </w:rPr>
              <w:t>至少</w:t>
            </w:r>
            <w:r>
              <w:rPr>
                <w:rFonts w:hint="eastAsia" w:ascii="宋体" w:hAnsi="宋体" w:cs="宋体"/>
                <w:color w:val="auto"/>
                <w:sz w:val="24"/>
                <w:szCs w:val="24"/>
              </w:rPr>
              <w:t>提供任意1个月的购销业绩作为证明，</w:t>
            </w:r>
            <w:r>
              <w:rPr>
                <w:rFonts w:hint="eastAsia" w:ascii="宋体" w:hAnsi="宋体" w:cs="宋体"/>
                <w:color w:val="auto"/>
                <w:sz w:val="24"/>
              </w:rPr>
              <w:t>须</w:t>
            </w:r>
            <w:r>
              <w:rPr>
                <w:rFonts w:hint="eastAsia" w:ascii="宋体" w:hAnsi="宋体" w:cs="宋体"/>
                <w:color w:val="auto"/>
                <w:sz w:val="24"/>
                <w:lang w:val="en-US" w:eastAsia="zh-CN"/>
              </w:rPr>
              <w:t>至少</w:t>
            </w:r>
            <w:r>
              <w:rPr>
                <w:rFonts w:hint="eastAsia" w:ascii="宋体" w:hAnsi="宋体" w:cs="宋体"/>
                <w:color w:val="auto"/>
                <w:sz w:val="24"/>
              </w:rPr>
              <w:t>提供销售合同为</w:t>
            </w:r>
            <w:r>
              <w:rPr>
                <w:rFonts w:hint="eastAsia" w:ascii="宋体" w:hAnsi="宋体" w:cs="宋体"/>
                <w:color w:val="auto"/>
                <w:sz w:val="24"/>
                <w:szCs w:val="24"/>
              </w:rPr>
              <w:t>证明材料</w:t>
            </w:r>
            <w:r>
              <w:rPr>
                <w:rFonts w:hint="eastAsia" w:ascii="宋体" w:hAnsi="宋体" w:cs="宋体"/>
                <w:color w:val="auto"/>
                <w:sz w:val="24"/>
              </w:rPr>
              <w:t>）</w:t>
            </w:r>
            <w:r>
              <w:rPr>
                <w:rFonts w:ascii="宋体" w:hAnsi="Times New Roman" w:eastAsia="宋体" w:cs="楷体"/>
                <w:color w:val="auto"/>
                <w:sz w:val="24"/>
                <w:szCs w:val="24"/>
              </w:rPr>
              <w:t>。</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cs="楷体"/>
                <w:color w:val="auto"/>
                <w:szCs w:val="21"/>
              </w:rPr>
            </w:pPr>
            <w:r>
              <w:rPr>
                <w:rFonts w:ascii="宋体" w:hAnsi="宋体" w:cs="楷体"/>
                <w:color w:val="auto"/>
                <w:szCs w:val="21"/>
              </w:rPr>
              <w:t xml:space="preserve">复印件 </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69" w:type="dxa"/>
            <w:tcBorders>
              <w:left w:val="double" w:color="auto" w:sz="4" w:space="0"/>
            </w:tcBorders>
            <w:noWrap w:val="0"/>
            <w:vAlign w:val="center"/>
          </w:tcPr>
          <w:p>
            <w:pPr>
              <w:jc w:val="center"/>
              <w:rPr>
                <w:rFonts w:hint="eastAsia" w:ascii="宋体" w:eastAsia="宋体" w:cs="楷体"/>
                <w:color w:val="auto"/>
                <w:szCs w:val="21"/>
                <w:lang w:eastAsia="zh-CN"/>
              </w:rPr>
            </w:pPr>
            <w:r>
              <w:rPr>
                <w:rFonts w:hint="eastAsia" w:ascii="宋体" w:hAnsi="宋体" w:cs="楷体"/>
                <w:color w:val="auto"/>
                <w:szCs w:val="21"/>
                <w:lang w:val="en-US" w:eastAsia="zh-CN"/>
              </w:rPr>
              <w:t>4</w:t>
            </w:r>
          </w:p>
        </w:tc>
        <w:tc>
          <w:tcPr>
            <w:tcW w:w="4589" w:type="dxa"/>
            <w:gridSpan w:val="2"/>
            <w:noWrap w:val="0"/>
            <w:vAlign w:val="center"/>
          </w:tcPr>
          <w:p>
            <w:pPr>
              <w:rPr>
                <w:rFonts w:ascii="宋体" w:cs="楷体"/>
                <w:color w:val="auto"/>
                <w:szCs w:val="24"/>
              </w:rPr>
            </w:pPr>
            <w:r>
              <w:rPr>
                <w:rFonts w:hint="eastAsia" w:ascii="宋体" w:hAnsi="宋体" w:eastAsia="宋体" w:cs="宋体"/>
                <w:color w:val="auto"/>
                <w:szCs w:val="24"/>
                <w:lang w:eastAsia="zh-CN"/>
              </w:rPr>
              <w:t>投标供应商</w:t>
            </w:r>
            <w:r>
              <w:rPr>
                <w:rFonts w:ascii="宋体" w:hAnsi="宋体" w:eastAsia="宋体" w:cs="宋体"/>
                <w:color w:val="auto"/>
                <w:szCs w:val="24"/>
              </w:rPr>
              <w:t>具有30000吨或以上粉煤灰仓储能力，须提供粉煤灰储库或场地的产权证或租赁合同等证明材料以及粉煤灰储库或场地的现场实物照片等复印件。</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cs="楷体"/>
                <w:color w:val="auto"/>
                <w:szCs w:val="21"/>
              </w:rPr>
            </w:pPr>
            <w:r>
              <w:rPr>
                <w:rFonts w:ascii="宋体" w:hAnsi="宋体" w:cs="楷体"/>
                <w:color w:val="auto"/>
                <w:szCs w:val="21"/>
              </w:rPr>
              <w:t xml:space="preserve">复印件 </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4589" w:type="dxa"/>
            <w:gridSpan w:val="2"/>
            <w:noWrap w:val="0"/>
            <w:vAlign w:val="center"/>
          </w:tcPr>
          <w:p>
            <w:pPr>
              <w:rPr>
                <w:rFonts w:ascii="宋体" w:hAnsi="宋体"/>
                <w:color w:val="auto"/>
                <w:szCs w:val="21"/>
              </w:rPr>
            </w:pPr>
            <w:r>
              <w:rPr>
                <w:rFonts w:ascii="宋体" w:hAnsi="宋体"/>
                <w:color w:val="auto"/>
                <w:szCs w:val="21"/>
              </w:rPr>
              <w:t xml:space="preserve"> </w:t>
            </w:r>
            <w:r>
              <w:rPr>
                <w:rFonts w:hint="eastAsia" w:ascii="宋体" w:hAnsi="宋体" w:eastAsia="宋体" w:cs="宋体"/>
                <w:color w:val="auto"/>
                <w:szCs w:val="21"/>
                <w:lang w:eastAsia="zh-CN"/>
              </w:rPr>
              <w:t>投标供应商</w:t>
            </w:r>
            <w:r>
              <w:rPr>
                <w:rFonts w:ascii="宋体" w:hAnsi="宋体" w:eastAsia="宋体" w:cs="宋体"/>
                <w:color w:val="auto"/>
                <w:szCs w:val="21"/>
              </w:rPr>
              <w:t>名下须有8辆或以上的粉煤灰运输车辆，或已与运输企业签订了长期的（二年或以上）运输合作协议。</w:t>
            </w:r>
            <w:r>
              <w:rPr>
                <w:rFonts w:hint="eastAsia" w:ascii="宋体" w:hAnsi="宋体" w:eastAsia="宋体" w:cs="宋体"/>
                <w:color w:val="auto"/>
                <w:szCs w:val="21"/>
                <w:lang w:eastAsia="zh-CN"/>
              </w:rPr>
              <w:t>投标供应商</w:t>
            </w:r>
            <w:r>
              <w:rPr>
                <w:rFonts w:hint="eastAsia" w:ascii="宋体" w:hAnsi="宋体" w:eastAsia="宋体" w:cs="宋体"/>
                <w:color w:val="auto"/>
                <w:szCs w:val="21"/>
              </w:rPr>
              <w:t>必须声明，若中标，对于该机动车和司机的一切交通违法事件和事故，发包人免予一切责任。</w:t>
            </w:r>
            <w:r>
              <w:rPr>
                <w:rFonts w:ascii="宋体" w:hAnsi="宋体" w:eastAsia="宋体" w:cs="宋体"/>
                <w:color w:val="auto"/>
                <w:szCs w:val="21"/>
              </w:rPr>
              <w:t>（注：提供的车辆证件、保险资料必须合法、齐全。自有车辆需提供有效的车辆行驶证复印件，如通过租赁协议或运输协议等方式满足要求的，需提供租赁合同（租期在202</w:t>
            </w:r>
            <w:r>
              <w:rPr>
                <w:rFonts w:hint="eastAsia" w:ascii="宋体" w:hAnsi="宋体" w:eastAsia="宋体" w:cs="宋体"/>
                <w:color w:val="auto"/>
                <w:szCs w:val="21"/>
                <w:lang w:val="en-US" w:eastAsia="zh-CN"/>
              </w:rPr>
              <w:t>4</w:t>
            </w:r>
            <w:r>
              <w:rPr>
                <w:rFonts w:ascii="宋体" w:hAnsi="宋体" w:eastAsia="宋体" w:cs="宋体"/>
                <w:color w:val="auto"/>
                <w:szCs w:val="21"/>
              </w:rPr>
              <w:t>年12月31日后到期））</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hAnsi="宋体" w:cs="楷体"/>
                <w:color w:val="auto"/>
                <w:szCs w:val="21"/>
              </w:rPr>
            </w:pPr>
            <w:r>
              <w:rPr>
                <w:rFonts w:ascii="宋体" w:hAnsi="宋体" w:cs="楷体"/>
                <w:color w:val="auto"/>
                <w:szCs w:val="21"/>
              </w:rPr>
              <w:t>复印件</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4589" w:type="dxa"/>
            <w:gridSpan w:val="2"/>
            <w:noWrap w:val="0"/>
            <w:vAlign w:val="center"/>
          </w:tcPr>
          <w:p>
            <w:pPr>
              <w:rPr>
                <w:color w:val="auto"/>
              </w:rPr>
            </w:pPr>
            <w:r>
              <w:rPr>
                <w:rFonts w:ascii="宋体" w:hAnsi="宋体"/>
                <w:color w:val="auto"/>
                <w:szCs w:val="21"/>
              </w:rPr>
              <w:t xml:space="preserve"> </w:t>
            </w:r>
            <w:r>
              <w:rPr>
                <w:rFonts w:hint="eastAsia" w:ascii="宋体" w:hAnsi="宋体" w:eastAsia="宋体" w:cs="宋体"/>
                <w:color w:val="auto"/>
                <w:szCs w:val="21"/>
                <w:lang w:eastAsia="zh-CN"/>
              </w:rPr>
              <w:t>投标供应商</w:t>
            </w:r>
            <w:r>
              <w:rPr>
                <w:rFonts w:ascii="宋体" w:hAnsi="宋体" w:eastAsia="宋体" w:cs="宋体"/>
                <w:color w:val="auto"/>
                <w:szCs w:val="21"/>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Cs w:val="21"/>
                <w:lang w:eastAsia="zh-CN"/>
              </w:rPr>
              <w:t>采购代理机构</w:t>
            </w:r>
            <w:r>
              <w:rPr>
                <w:rFonts w:ascii="宋体" w:hAnsi="宋体" w:eastAsia="宋体" w:cs="宋体"/>
                <w:color w:val="auto"/>
                <w:szCs w:val="21"/>
              </w:rPr>
              <w:t>投标截止日当天在“信用中国”网站（www.creditchina.gov.cn）及中国政府采购网(www.ccgp.gov.cn)查询结果为准，如相关失信记录已失效，</w:t>
            </w:r>
            <w:r>
              <w:rPr>
                <w:rFonts w:hint="eastAsia" w:ascii="宋体" w:hAnsi="宋体" w:eastAsia="宋体" w:cs="宋体"/>
                <w:color w:val="auto"/>
                <w:szCs w:val="21"/>
                <w:lang w:eastAsia="zh-CN"/>
              </w:rPr>
              <w:t>投标供应商</w:t>
            </w:r>
            <w:r>
              <w:rPr>
                <w:rFonts w:ascii="宋体" w:hAnsi="宋体" w:eastAsia="宋体" w:cs="宋体"/>
                <w:color w:val="auto"/>
                <w:szCs w:val="21"/>
              </w:rPr>
              <w:t>需提供相关证明资料）。</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cs="楷体"/>
                <w:color w:val="auto"/>
                <w:szCs w:val="21"/>
              </w:rPr>
            </w:pPr>
            <w:r>
              <w:rPr>
                <w:rFonts w:ascii="宋体" w:hAnsi="宋体" w:cs="楷体"/>
                <w:color w:val="auto"/>
                <w:szCs w:val="21"/>
              </w:rPr>
              <w:t xml:space="preserve">复印件 </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4589" w:type="dxa"/>
            <w:gridSpan w:val="2"/>
            <w:noWrap w:val="0"/>
            <w:vAlign w:val="center"/>
          </w:tcPr>
          <w:p>
            <w:pPr>
              <w:rPr>
                <w:rFonts w:ascii="宋体" w:hAnsi="宋体" w:eastAsia="宋体" w:cs="宋体"/>
                <w:color w:val="auto"/>
                <w:szCs w:val="21"/>
              </w:rPr>
            </w:pPr>
            <w:r>
              <w:rPr>
                <w:rFonts w:hint="eastAsia" w:ascii="宋体" w:hAnsi="宋体" w:eastAsia="宋体" w:cs="宋体"/>
                <w:color w:val="auto"/>
                <w:szCs w:val="21"/>
                <w:lang w:eastAsia="zh-CN"/>
              </w:rPr>
              <w:t>投标供应商</w:t>
            </w:r>
            <w:r>
              <w:rPr>
                <w:rFonts w:ascii="宋体" w:hAnsi="宋体" w:eastAsia="宋体" w:cs="宋体"/>
                <w:color w:val="auto"/>
                <w:szCs w:val="21"/>
              </w:rPr>
              <w:t>自行登陆中国裁判文书网（网址：http://wenshu.court.gov.cn）查询三年内无行贿裁判文书记录截图打印加盖公章，若企业成立不足三年的，按成立日期算起，查询范围包括：</w:t>
            </w:r>
            <w:r>
              <w:rPr>
                <w:rFonts w:hint="eastAsia" w:ascii="宋体" w:hAnsi="宋体" w:eastAsia="宋体" w:cs="宋体"/>
                <w:color w:val="auto"/>
                <w:szCs w:val="21"/>
                <w:lang w:eastAsia="zh-CN"/>
              </w:rPr>
              <w:t>投标供应商</w:t>
            </w:r>
            <w:r>
              <w:rPr>
                <w:rFonts w:ascii="宋体" w:hAnsi="宋体" w:eastAsia="宋体" w:cs="宋体"/>
                <w:color w:val="auto"/>
                <w:szCs w:val="21"/>
              </w:rPr>
              <w:t>、</w:t>
            </w:r>
            <w:r>
              <w:rPr>
                <w:rFonts w:hint="eastAsia" w:ascii="宋体" w:hAnsi="宋体" w:eastAsia="宋体" w:cs="宋体"/>
                <w:color w:val="auto"/>
                <w:szCs w:val="21"/>
                <w:lang w:eastAsia="zh-CN"/>
              </w:rPr>
              <w:t>投标供应商</w:t>
            </w:r>
            <w:r>
              <w:rPr>
                <w:rFonts w:ascii="宋体" w:hAnsi="宋体" w:eastAsia="宋体" w:cs="宋体"/>
                <w:color w:val="auto"/>
                <w:szCs w:val="21"/>
              </w:rPr>
              <w:t>的法定代表人。</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hAnsi="宋体" w:eastAsia="宋体" w:cs="楷体"/>
                <w:color w:val="auto"/>
                <w:szCs w:val="21"/>
              </w:rPr>
            </w:pPr>
            <w:r>
              <w:rPr>
                <w:rFonts w:ascii="宋体" w:hAnsi="宋体" w:cs="楷体"/>
                <w:color w:val="auto"/>
                <w:szCs w:val="21"/>
              </w:rPr>
              <w:t>复印件</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4589" w:type="dxa"/>
            <w:gridSpan w:val="2"/>
            <w:noWrap w:val="0"/>
            <w:vAlign w:val="center"/>
          </w:tcPr>
          <w:p>
            <w:pPr>
              <w:rPr>
                <w:color w:val="auto"/>
              </w:rPr>
            </w:pPr>
            <w:r>
              <w:rPr>
                <w:rFonts w:hint="eastAsia" w:ascii="Times New Roman" w:hAnsi="Times New Roman" w:eastAsia="宋体" w:cs="Times New Roman"/>
                <w:color w:val="auto"/>
                <w:lang w:eastAsia="zh-CN"/>
              </w:rPr>
              <w:t>投标供应商</w:t>
            </w:r>
            <w:r>
              <w:rPr>
                <w:rFonts w:ascii="Times New Roman" w:hAnsi="Times New Roman" w:eastAsia="宋体" w:cs="Times New Roman"/>
                <w:color w:val="auto"/>
              </w:rPr>
              <w:t>没有被列入</w:t>
            </w:r>
            <w:r>
              <w:rPr>
                <w:rFonts w:hint="eastAsia" w:ascii="Times New Roman" w:hAnsi="Times New Roman" w:eastAsia="宋体" w:cs="Times New Roman"/>
                <w:color w:val="auto"/>
                <w:lang w:eastAsia="zh-CN"/>
              </w:rPr>
              <w:t>采购人</w:t>
            </w:r>
            <w:r>
              <w:rPr>
                <w:rFonts w:ascii="Times New Roman" w:hAnsi="Times New Roman" w:eastAsia="宋体" w:cs="Times New Roman"/>
                <w:color w:val="auto"/>
              </w:rPr>
              <w:t>或</w:t>
            </w:r>
            <w:r>
              <w:rPr>
                <w:rFonts w:hint="eastAsia" w:ascii="Times New Roman" w:hAnsi="Times New Roman" w:eastAsia="宋体" w:cs="Times New Roman"/>
                <w:color w:val="auto"/>
                <w:lang w:eastAsia="zh-CN"/>
              </w:rPr>
              <w:t>采购人</w:t>
            </w:r>
            <w:r>
              <w:rPr>
                <w:rFonts w:ascii="Times New Roman" w:hAnsi="Times New Roman" w:eastAsia="宋体" w:cs="Times New Roman"/>
                <w:color w:val="auto"/>
              </w:rPr>
              <w:t>上级处罚或禁止投标的黑名单内；</w:t>
            </w:r>
            <w:r>
              <w:rPr>
                <w:rFonts w:hint="eastAsia" w:ascii="Times New Roman" w:hAnsi="Times New Roman" w:eastAsia="宋体" w:cs="Times New Roman"/>
                <w:color w:val="auto"/>
                <w:lang w:eastAsia="zh-CN"/>
              </w:rPr>
              <w:t>投标供应商</w:t>
            </w:r>
            <w:r>
              <w:rPr>
                <w:rFonts w:ascii="Times New Roman" w:hAnsi="Times New Roman" w:eastAsia="宋体" w:cs="Times New Roman"/>
                <w:color w:val="auto"/>
              </w:rPr>
              <w:t>无债务司法纠纷；（提供承诺函，格式自拟）</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hAnsi="宋体" w:cs="楷体"/>
                <w:color w:val="auto"/>
                <w:szCs w:val="21"/>
              </w:rPr>
            </w:pPr>
            <w:r>
              <w:rPr>
                <w:rFonts w:ascii="宋体" w:hAnsi="宋体" w:cs="楷体"/>
                <w:color w:val="auto"/>
                <w:szCs w:val="21"/>
              </w:rPr>
              <w:t>原件</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default" w:ascii="宋体" w:hAnsi="宋体"/>
                <w:color w:val="auto"/>
                <w:szCs w:val="21"/>
                <w:lang w:val="en-US" w:eastAsia="zh-CN"/>
              </w:rPr>
            </w:pPr>
            <w:r>
              <w:rPr>
                <w:rFonts w:hint="eastAsia" w:ascii="宋体" w:hAnsi="宋体"/>
                <w:color w:val="auto"/>
                <w:szCs w:val="21"/>
                <w:lang w:val="en-US" w:eastAsia="zh-CN"/>
              </w:rPr>
              <w:t>9</w:t>
            </w:r>
          </w:p>
        </w:tc>
        <w:tc>
          <w:tcPr>
            <w:tcW w:w="4589" w:type="dxa"/>
            <w:gridSpan w:val="2"/>
            <w:noWrap w:val="0"/>
            <w:vAlign w:val="center"/>
          </w:tcPr>
          <w:p>
            <w:pPr>
              <w:rPr>
                <w:rFonts w:eastAsia="宋体"/>
                <w:color w:val="auto"/>
              </w:rPr>
            </w:pPr>
            <w:r>
              <w:rPr>
                <w:rFonts w:hint="eastAsia" w:ascii="宋体" w:hAnsi="宋体"/>
                <w:color w:val="auto"/>
                <w:szCs w:val="21"/>
              </w:rPr>
              <w:t>供应商必须符合法律、行政法规规定的其他条件：单位负责人为同一人或者存在直接控股、管理关系的不同供应商，不得同时参加本采购项目投标</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hAnsi="宋体" w:cs="楷体"/>
                <w:color w:val="auto"/>
                <w:szCs w:val="21"/>
              </w:rPr>
            </w:pPr>
            <w:r>
              <w:rPr>
                <w:rFonts w:ascii="宋体" w:hAnsi="宋体" w:cs="楷体"/>
                <w:color w:val="auto"/>
                <w:szCs w:val="21"/>
              </w:rPr>
              <w:t>原件</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4589" w:type="dxa"/>
            <w:gridSpan w:val="2"/>
            <w:noWrap w:val="0"/>
            <w:vAlign w:val="center"/>
          </w:tcPr>
          <w:p>
            <w:pPr>
              <w:rPr>
                <w:rFonts w:eastAsia="宋体"/>
                <w:color w:val="auto"/>
              </w:rPr>
            </w:pPr>
            <w:r>
              <w:rPr>
                <w:rFonts w:eastAsia="宋体"/>
                <w:color w:val="auto"/>
              </w:rPr>
              <w:t>本次招标不接受联合体投标。</w:t>
            </w:r>
          </w:p>
        </w:tc>
        <w:tc>
          <w:tcPr>
            <w:tcW w:w="935" w:type="dxa"/>
            <w:noWrap w:val="0"/>
            <w:vAlign w:val="center"/>
          </w:tcPr>
          <w:p>
            <w:pPr>
              <w:rPr>
                <w:rFonts w:ascii="宋体" w:cs="楷体"/>
                <w:color w:val="auto"/>
                <w:szCs w:val="21"/>
              </w:rPr>
            </w:pPr>
          </w:p>
        </w:tc>
        <w:tc>
          <w:tcPr>
            <w:tcW w:w="956" w:type="dxa"/>
            <w:noWrap w:val="0"/>
            <w:vAlign w:val="center"/>
          </w:tcPr>
          <w:p>
            <w:pPr>
              <w:jc w:val="center"/>
              <w:rPr>
                <w:rFonts w:ascii="宋体" w:hAnsi="宋体" w:cs="楷体"/>
                <w:color w:val="auto"/>
                <w:szCs w:val="21"/>
              </w:rPr>
            </w:pPr>
            <w:r>
              <w:rPr>
                <w:rFonts w:hint="eastAsia" w:ascii="宋体" w:hAnsi="宋体" w:cs="楷体"/>
                <w:color w:val="auto"/>
                <w:szCs w:val="21"/>
                <w:lang w:val="en-US" w:eastAsia="zh-CN"/>
              </w:rPr>
              <w:t>原</w:t>
            </w:r>
            <w:r>
              <w:rPr>
                <w:rFonts w:ascii="宋体" w:hAnsi="宋体" w:cs="楷体"/>
                <w:color w:val="auto"/>
                <w:szCs w:val="21"/>
              </w:rPr>
              <w:t>件</w:t>
            </w:r>
          </w:p>
        </w:tc>
        <w:tc>
          <w:tcPr>
            <w:tcW w:w="1800" w:type="dxa"/>
            <w:gridSpan w:val="2"/>
            <w:noWrap w:val="0"/>
            <w:vAlign w:val="center"/>
          </w:tcPr>
          <w:p>
            <w:pPr>
              <w:rPr>
                <w:rFonts w:ascii="宋体" w:cs="楷体"/>
                <w:color w:val="auto"/>
                <w:szCs w:val="21"/>
              </w:rPr>
            </w:pPr>
          </w:p>
        </w:tc>
        <w:tc>
          <w:tcPr>
            <w:tcW w:w="866" w:type="dxa"/>
            <w:tcBorders>
              <w:right w:val="double" w:color="auto" w:sz="4" w:space="0"/>
            </w:tcBorders>
            <w:noWrap w:val="0"/>
            <w:vAlign w:val="center"/>
          </w:tcPr>
          <w:p>
            <w:pPr>
              <w:rPr>
                <w:rFonts w:ascii="宋体" w:cs="楷体"/>
                <w:color w:val="auto"/>
                <w:szCs w:val="21"/>
              </w:rPr>
            </w:pPr>
          </w:p>
        </w:tc>
      </w:tr>
    </w:tbl>
    <w:p>
      <w:pPr>
        <w:ind w:firstLine="420" w:firstLineChars="200"/>
        <w:contextualSpacing/>
        <w:rPr>
          <w:rFonts w:hint="eastAsia" w:ascii="宋体" w:hAnsi="宋体" w:cs="楷体"/>
          <w:color w:val="auto"/>
          <w:kern w:val="0"/>
          <w:sz w:val="21"/>
          <w:szCs w:val="21"/>
        </w:rPr>
      </w:pPr>
      <w:r>
        <w:rPr>
          <w:rFonts w:hint="eastAsia" w:ascii="宋体" w:hAnsi="宋体" w:cs="楷体"/>
          <w:color w:val="auto"/>
          <w:kern w:val="0"/>
          <w:sz w:val="21"/>
          <w:szCs w:val="21"/>
        </w:rPr>
        <w:t>注</w:t>
      </w:r>
      <w:r>
        <w:rPr>
          <w:rFonts w:ascii="宋体" w:hAnsi="宋体" w:cs="楷体"/>
          <w:color w:val="auto"/>
          <w:kern w:val="0"/>
          <w:sz w:val="21"/>
          <w:szCs w:val="21"/>
        </w:rPr>
        <w:t xml:space="preserve">: </w:t>
      </w:r>
      <w:r>
        <w:rPr>
          <w:rFonts w:hint="eastAsia" w:ascii="宋体" w:hAnsi="宋体" w:cs="楷体"/>
          <w:color w:val="auto"/>
          <w:kern w:val="0"/>
          <w:sz w:val="21"/>
          <w:szCs w:val="21"/>
        </w:rPr>
        <w:t>1、本表原件审核情况栏及备注栏，投标申请人须留空，由</w:t>
      </w:r>
      <w:r>
        <w:rPr>
          <w:rFonts w:hint="eastAsia" w:ascii="宋体" w:hAnsi="宋体" w:cs="楷体"/>
          <w:color w:val="auto"/>
          <w:kern w:val="0"/>
          <w:sz w:val="21"/>
          <w:szCs w:val="21"/>
          <w:lang w:eastAsia="zh-CN"/>
        </w:rPr>
        <w:t>采购人</w:t>
      </w:r>
      <w:r>
        <w:rPr>
          <w:rFonts w:hint="eastAsia" w:ascii="宋体" w:hAnsi="宋体" w:cs="楷体"/>
          <w:color w:val="auto"/>
          <w:kern w:val="0"/>
          <w:sz w:val="21"/>
          <w:szCs w:val="21"/>
        </w:rPr>
        <w:t>或</w:t>
      </w:r>
      <w:r>
        <w:rPr>
          <w:rFonts w:hint="eastAsia" w:ascii="宋体" w:hAnsi="宋体" w:cs="楷体"/>
          <w:color w:val="auto"/>
          <w:kern w:val="0"/>
          <w:sz w:val="21"/>
          <w:szCs w:val="21"/>
          <w:lang w:eastAsia="zh-CN"/>
        </w:rPr>
        <w:t>采购代理机构</w:t>
      </w:r>
      <w:r>
        <w:rPr>
          <w:rFonts w:hint="eastAsia" w:ascii="宋体" w:hAnsi="宋体" w:cs="楷体"/>
          <w:color w:val="auto"/>
          <w:kern w:val="0"/>
          <w:sz w:val="21"/>
          <w:szCs w:val="21"/>
        </w:rPr>
        <w:t>审核后填写。</w:t>
      </w:r>
    </w:p>
    <w:p>
      <w:pPr>
        <w:ind w:firstLine="840" w:firstLineChars="400"/>
        <w:contextualSpacing/>
        <w:rPr>
          <w:rFonts w:ascii="宋体" w:hAnsi="宋体" w:cs="楷体"/>
          <w:color w:val="auto"/>
          <w:kern w:val="0"/>
          <w:sz w:val="21"/>
          <w:szCs w:val="21"/>
        </w:rPr>
      </w:pPr>
      <w:r>
        <w:rPr>
          <w:rFonts w:hint="eastAsia" w:ascii="宋体" w:hAnsi="宋体" w:cs="楷体"/>
          <w:color w:val="auto"/>
          <w:kern w:val="0"/>
          <w:sz w:val="21"/>
          <w:szCs w:val="21"/>
        </w:rPr>
        <w:t>2、本表及表中资料一式两份，一份附于登记资料内首页作为登记资料目录，另一份交回</w:t>
      </w:r>
      <w:r>
        <w:rPr>
          <w:rFonts w:hint="eastAsia" w:ascii="宋体" w:hAnsi="宋体" w:cs="楷体"/>
          <w:color w:val="auto"/>
          <w:kern w:val="0"/>
          <w:sz w:val="21"/>
          <w:szCs w:val="21"/>
          <w:lang w:eastAsia="zh-CN"/>
        </w:rPr>
        <w:t>投标供应商</w:t>
      </w:r>
      <w:r>
        <w:rPr>
          <w:rFonts w:hint="eastAsia" w:ascii="宋体" w:hAnsi="宋体" w:cs="楷体"/>
          <w:color w:val="auto"/>
          <w:kern w:val="0"/>
          <w:sz w:val="21"/>
          <w:szCs w:val="21"/>
        </w:rPr>
        <w:t>代表，两份表格中每页的“审核确认”栏均需双方签署，所有复印件均须携带原件校对（登记资料中已取得电子证书的，可以提供系统打印的电子证书代替原件）。</w:t>
      </w:r>
    </w:p>
    <w:p>
      <w:pPr>
        <w:ind w:firstLine="840" w:firstLineChars="400"/>
        <w:contextualSpacing/>
        <w:rPr>
          <w:rFonts w:ascii="宋体" w:cs="楷体"/>
          <w:color w:val="auto"/>
          <w:kern w:val="0"/>
          <w:sz w:val="21"/>
          <w:szCs w:val="21"/>
        </w:rPr>
      </w:pPr>
      <w:r>
        <w:rPr>
          <w:rFonts w:hint="eastAsia" w:ascii="宋体" w:hAnsi="宋体" w:cs="楷体"/>
          <w:color w:val="auto"/>
          <w:kern w:val="0"/>
          <w:sz w:val="21"/>
          <w:szCs w:val="21"/>
        </w:rPr>
        <w:t>3、本表中有修改情况，须经</w:t>
      </w:r>
      <w:r>
        <w:rPr>
          <w:rFonts w:hint="eastAsia" w:ascii="宋体" w:hAnsi="宋体" w:cs="楷体"/>
          <w:color w:val="auto"/>
          <w:kern w:val="0"/>
          <w:sz w:val="21"/>
          <w:szCs w:val="21"/>
          <w:lang w:eastAsia="zh-CN"/>
        </w:rPr>
        <w:t>采购人</w:t>
      </w:r>
      <w:r>
        <w:rPr>
          <w:rFonts w:hint="eastAsia" w:ascii="宋体" w:hAnsi="宋体" w:cs="楷体"/>
          <w:color w:val="auto"/>
          <w:kern w:val="0"/>
          <w:sz w:val="21"/>
          <w:szCs w:val="21"/>
        </w:rPr>
        <w:t>或</w:t>
      </w:r>
      <w:r>
        <w:rPr>
          <w:rFonts w:hint="eastAsia" w:ascii="宋体" w:hAnsi="宋体" w:cs="楷体"/>
          <w:color w:val="auto"/>
          <w:kern w:val="0"/>
          <w:sz w:val="21"/>
          <w:szCs w:val="21"/>
          <w:lang w:eastAsia="zh-CN"/>
        </w:rPr>
        <w:t>采购代理机构</w:t>
      </w:r>
      <w:r>
        <w:rPr>
          <w:rFonts w:hint="eastAsia" w:ascii="宋体" w:hAnsi="宋体" w:cs="楷体"/>
          <w:color w:val="auto"/>
          <w:kern w:val="0"/>
          <w:sz w:val="21"/>
          <w:szCs w:val="21"/>
        </w:rPr>
        <w:t>接收资料人员和</w:t>
      </w:r>
      <w:r>
        <w:rPr>
          <w:rFonts w:hint="eastAsia" w:ascii="宋体" w:hAnsi="宋体" w:cs="楷体"/>
          <w:color w:val="auto"/>
          <w:kern w:val="0"/>
          <w:sz w:val="21"/>
          <w:szCs w:val="21"/>
          <w:lang w:eastAsia="zh-CN"/>
        </w:rPr>
        <w:t>投标供应商</w:t>
      </w:r>
      <w:r>
        <w:rPr>
          <w:rFonts w:hint="eastAsia" w:ascii="宋体" w:hAnsi="宋体" w:cs="楷体"/>
          <w:color w:val="auto"/>
          <w:kern w:val="0"/>
          <w:sz w:val="21"/>
          <w:szCs w:val="21"/>
        </w:rPr>
        <w:t>代表共同签署。</w:t>
      </w:r>
    </w:p>
    <w:p>
      <w:pPr>
        <w:ind w:firstLine="840" w:firstLineChars="400"/>
        <w:contextualSpacing/>
        <w:rPr>
          <w:rFonts w:ascii="宋体"/>
          <w:color w:val="auto"/>
          <w:sz w:val="21"/>
          <w:szCs w:val="21"/>
        </w:rPr>
      </w:pPr>
      <w:r>
        <w:rPr>
          <w:rFonts w:hint="eastAsia" w:ascii="宋体" w:hAnsi="宋体" w:cs="楷体"/>
          <w:color w:val="auto"/>
          <w:kern w:val="0"/>
          <w:sz w:val="21"/>
          <w:szCs w:val="21"/>
        </w:rPr>
        <w:t>4、未按《</w:t>
      </w:r>
      <w:r>
        <w:rPr>
          <w:rFonts w:hint="eastAsia" w:ascii="宋体" w:hAnsi="宋体" w:cs="楷体"/>
          <w:color w:val="auto"/>
          <w:kern w:val="0"/>
          <w:sz w:val="21"/>
          <w:szCs w:val="21"/>
          <w:lang w:eastAsia="zh-CN"/>
        </w:rPr>
        <w:t>投标供应商</w:t>
      </w:r>
      <w:r>
        <w:rPr>
          <w:rFonts w:hint="eastAsia" w:ascii="宋体" w:hAnsi="宋体" w:cs="楷体"/>
          <w:color w:val="auto"/>
          <w:kern w:val="0"/>
          <w:sz w:val="21"/>
          <w:szCs w:val="21"/>
        </w:rPr>
        <w:t>登记申请资料一览表》要求提供齐全资料、复印件未加盖公章的或未带齐所有原件备查的，</w:t>
      </w:r>
      <w:r>
        <w:rPr>
          <w:rFonts w:hint="eastAsia" w:ascii="宋体" w:hAnsi="宋体" w:cs="楷体"/>
          <w:color w:val="auto"/>
          <w:kern w:val="0"/>
          <w:sz w:val="21"/>
          <w:szCs w:val="21"/>
          <w:lang w:eastAsia="zh-CN"/>
        </w:rPr>
        <w:t>采购人</w:t>
      </w:r>
      <w:r>
        <w:rPr>
          <w:rFonts w:hint="eastAsia" w:ascii="宋体" w:hAnsi="宋体" w:cs="楷体"/>
          <w:color w:val="auto"/>
          <w:kern w:val="0"/>
          <w:sz w:val="21"/>
          <w:szCs w:val="21"/>
        </w:rPr>
        <w:t>与招标代理有权不接受登记。</w:t>
      </w:r>
    </w:p>
    <w:p>
      <w:pPr>
        <w:ind w:firstLine="840" w:firstLineChars="400"/>
        <w:contextualSpacing/>
        <w:rPr>
          <w:rFonts w:ascii="宋体"/>
          <w:color w:val="auto"/>
          <w:sz w:val="21"/>
          <w:szCs w:val="21"/>
        </w:rPr>
      </w:pPr>
      <w:r>
        <w:rPr>
          <w:rFonts w:hint="eastAsia" w:ascii="宋体" w:hAnsi="宋体"/>
          <w:color w:val="auto"/>
          <w:sz w:val="21"/>
          <w:szCs w:val="21"/>
        </w:rPr>
        <w:t>5、以上资料复印件、网上截图打印件均须加盖公章。</w:t>
      </w:r>
    </w:p>
    <w:p>
      <w:pPr>
        <w:spacing w:line="380" w:lineRule="exact"/>
        <w:rPr>
          <w:rFonts w:hint="eastAsia" w:ascii="宋体" w:hAnsi="宋体" w:cs="宋体"/>
          <w:color w:val="auto"/>
        </w:rPr>
      </w:pPr>
    </w:p>
    <w:p>
      <w:pPr>
        <w:spacing w:line="380" w:lineRule="exact"/>
        <w:rPr>
          <w:rFonts w:hint="eastAsia" w:ascii="宋体" w:hAnsi="宋体" w:cs="宋体"/>
          <w:color w:val="auto"/>
        </w:rPr>
        <w:sectPr>
          <w:pgSz w:w="11907" w:h="16840"/>
          <w:pgMar w:top="1247" w:right="1247" w:bottom="1247" w:left="1247" w:header="737" w:footer="737" w:gutter="0"/>
          <w:pgNumType w:fmt="decimal"/>
          <w:cols w:space="720" w:num="1"/>
          <w:docGrid w:linePitch="462" w:charSpace="0"/>
        </w:sectPr>
      </w:pPr>
    </w:p>
    <w:p>
      <w:pPr>
        <w:spacing w:line="380" w:lineRule="exact"/>
        <w:rPr>
          <w:rFonts w:hint="eastAsia" w:ascii="宋体" w:hAnsi="宋体" w:cs="宋体"/>
          <w:color w:val="auto"/>
        </w:rPr>
      </w:pPr>
      <w:r>
        <w:rPr>
          <w:rFonts w:hint="eastAsia" w:ascii="宋体" w:hAnsi="宋体" w:cs="宋体"/>
          <w:color w:val="auto"/>
        </w:rPr>
        <w:t>附件二：</w:t>
      </w:r>
    </w:p>
    <w:p>
      <w:pPr>
        <w:jc w:val="center"/>
        <w:rPr>
          <w:rFonts w:hint="eastAsia" w:ascii="宋体" w:hAnsi="宋体" w:cs="宋体"/>
          <w:b/>
          <w:color w:val="auto"/>
          <w:sz w:val="28"/>
          <w:szCs w:val="28"/>
        </w:rPr>
      </w:pPr>
      <w:r>
        <w:rPr>
          <w:rFonts w:hint="eastAsia" w:ascii="宋体" w:hAnsi="宋体" w:cs="宋体"/>
          <w:b/>
          <w:color w:val="auto"/>
          <w:sz w:val="28"/>
          <w:szCs w:val="28"/>
        </w:rPr>
        <w:t>现场踏勘证明书</w:t>
      </w:r>
    </w:p>
    <w:p>
      <w:pPr>
        <w:rPr>
          <w:rFonts w:hint="eastAsia" w:ascii="宋体" w:hAnsi="宋体" w:cs="宋体"/>
          <w:color w:val="auto"/>
          <w:sz w:val="24"/>
        </w:rPr>
      </w:pPr>
    </w:p>
    <w:p>
      <w:pPr>
        <w:spacing w:line="480" w:lineRule="auto"/>
        <w:rPr>
          <w:rFonts w:hint="eastAsia" w:ascii="宋体" w:hAnsi="宋体" w:cs="宋体"/>
          <w:color w:val="auto"/>
          <w:sz w:val="24"/>
          <w:u w:val="single"/>
        </w:rPr>
      </w:pPr>
      <w:r>
        <w:rPr>
          <w:rFonts w:hint="eastAsia" w:ascii="宋体" w:hAnsi="宋体" w:cs="宋体"/>
          <w:color w:val="auto"/>
          <w:sz w:val="24"/>
        </w:rPr>
        <w:t>兹有</w:t>
      </w:r>
      <w:r>
        <w:rPr>
          <w:rFonts w:hint="eastAsia" w:ascii="宋体" w:hAnsi="宋体" w:cs="宋体"/>
          <w:color w:val="auto"/>
          <w:sz w:val="24"/>
          <w:u w:val="single"/>
        </w:rPr>
        <w:t>（</w:t>
      </w:r>
      <w:r>
        <w:rPr>
          <w:rFonts w:hint="eastAsia" w:ascii="宋体" w:hAnsi="宋体" w:cs="宋体"/>
          <w:color w:val="auto"/>
          <w:sz w:val="24"/>
          <w:u w:val="single"/>
          <w:lang w:eastAsia="zh-CN"/>
        </w:rPr>
        <w:t>投标供应商</w:t>
      </w:r>
      <w:r>
        <w:rPr>
          <w:rFonts w:hint="eastAsia" w:ascii="宋体" w:hAnsi="宋体" w:cs="宋体"/>
          <w:color w:val="auto"/>
          <w:sz w:val="24"/>
          <w:u w:val="single"/>
        </w:rPr>
        <w:t>）</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日拟派以下人员对</w:t>
      </w:r>
      <w:r>
        <w:rPr>
          <w:rFonts w:hint="eastAsia" w:ascii="宋体" w:hAnsi="宋体" w:cs="宋体"/>
          <w:color w:val="auto"/>
          <w:sz w:val="24"/>
          <w:u w:val="single"/>
          <w:lang w:eastAsia="zh-CN"/>
        </w:rPr>
        <w:t>广东海融环保科技有限公司202</w:t>
      </w:r>
      <w:r>
        <w:rPr>
          <w:rFonts w:hint="eastAsia" w:ascii="宋体" w:hAnsi="宋体" w:cs="宋体"/>
          <w:color w:val="auto"/>
          <w:sz w:val="24"/>
          <w:u w:val="single"/>
          <w:lang w:val="en-US" w:eastAsia="zh-CN"/>
        </w:rPr>
        <w:t>4</w:t>
      </w:r>
      <w:r>
        <w:rPr>
          <w:rFonts w:hint="eastAsia" w:ascii="宋体" w:hAnsi="宋体" w:cs="宋体"/>
          <w:color w:val="auto"/>
          <w:sz w:val="24"/>
          <w:u w:val="single"/>
          <w:lang w:eastAsia="zh-CN"/>
        </w:rPr>
        <w:t>年度粉煤灰销售及煤渣清运项目</w:t>
      </w:r>
      <w:r>
        <w:rPr>
          <w:rFonts w:hint="eastAsia" w:ascii="宋体" w:hAnsi="宋体" w:cs="宋体"/>
          <w:color w:val="auto"/>
          <w:sz w:val="24"/>
        </w:rPr>
        <w:t>进行了现场踏勘，人员如下：</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项目总负责人：</w:t>
      </w:r>
      <w:r>
        <w:rPr>
          <w:rFonts w:hint="eastAsia" w:ascii="宋体" w:hAnsi="宋体" w:cs="宋体"/>
          <w:color w:val="auto"/>
          <w:sz w:val="24"/>
          <w:u w:val="single"/>
        </w:rPr>
        <w:t xml:space="preserve">            </w:t>
      </w:r>
      <w:r>
        <w:rPr>
          <w:rFonts w:hint="eastAsia" w:ascii="宋体" w:hAnsi="宋体" w:cs="宋体"/>
          <w:color w:val="auto"/>
          <w:sz w:val="24"/>
        </w:rPr>
        <w:t>，身份证号：</w:t>
      </w:r>
      <w:r>
        <w:rPr>
          <w:rFonts w:hint="eastAsia" w:ascii="宋体" w:hAnsi="宋体" w:cs="宋体"/>
          <w:color w:val="auto"/>
          <w:sz w:val="24"/>
          <w:u w:val="single"/>
        </w:rPr>
        <w:t xml:space="preserve">                       </w:t>
      </w:r>
      <w:r>
        <w:rPr>
          <w:rFonts w:hint="eastAsia" w:ascii="宋体" w:hAnsi="宋体" w:cs="宋体"/>
          <w:color w:val="auto"/>
          <w:sz w:val="24"/>
        </w:rPr>
        <w:t>。</w:t>
      </w:r>
    </w:p>
    <w:p>
      <w:pPr>
        <w:pStyle w:val="9"/>
        <w:spacing w:line="480" w:lineRule="auto"/>
        <w:rPr>
          <w:rFonts w:hint="eastAsia" w:hAnsi="宋体" w:eastAsia="宋体" w:cs="宋体"/>
          <w:color w:val="auto"/>
          <w:sz w:val="24"/>
          <w:szCs w:val="24"/>
        </w:rPr>
      </w:pPr>
      <w:r>
        <w:rPr>
          <w:rFonts w:hint="eastAsia" w:hAnsi="宋体" w:eastAsia="宋体" w:cs="宋体"/>
          <w:color w:val="auto"/>
          <w:sz w:val="24"/>
          <w:szCs w:val="24"/>
        </w:rPr>
        <w:t xml:space="preserve">  </w:t>
      </w:r>
    </w:p>
    <w:p>
      <w:pPr>
        <w:spacing w:line="480" w:lineRule="auto"/>
        <w:ind w:firstLine="480" w:firstLineChars="200"/>
        <w:rPr>
          <w:rFonts w:hint="eastAsia" w:ascii="宋体" w:hAnsi="宋体" w:cs="宋体"/>
          <w:color w:val="auto"/>
          <w:sz w:val="24"/>
        </w:rPr>
      </w:pPr>
    </w:p>
    <w:p>
      <w:pPr>
        <w:spacing w:line="480" w:lineRule="auto"/>
        <w:ind w:firstLine="480" w:firstLineChars="200"/>
        <w:rPr>
          <w:rFonts w:hint="eastAsia" w:ascii="宋体" w:hAnsi="宋体" w:cs="宋体"/>
          <w:color w:val="auto"/>
          <w:sz w:val="24"/>
        </w:rPr>
      </w:pPr>
    </w:p>
    <w:p>
      <w:pPr>
        <w:spacing w:line="480" w:lineRule="auto"/>
        <w:rPr>
          <w:rFonts w:hint="eastAsia" w:ascii="宋体" w:hAnsi="宋体" w:cs="宋体"/>
          <w:color w:val="auto"/>
          <w:sz w:val="24"/>
        </w:rPr>
      </w:pPr>
      <w:r>
        <w:rPr>
          <w:rFonts w:hint="eastAsia" w:ascii="宋体" w:hAnsi="宋体" w:cs="宋体"/>
          <w:color w:val="auto"/>
          <w:sz w:val="24"/>
        </w:rPr>
        <w:t>特此证明。</w:t>
      </w:r>
    </w:p>
    <w:p>
      <w:pPr>
        <w:spacing w:line="480" w:lineRule="auto"/>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注：本证明只作本项目投标工作使用，不能作它用。</w:t>
      </w: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spacing w:line="480" w:lineRule="auto"/>
        <w:ind w:firstLine="1920" w:firstLineChars="8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采购单位</w:t>
      </w:r>
      <w:r>
        <w:rPr>
          <w:rFonts w:hint="eastAsia" w:ascii="宋体" w:hAnsi="宋体" w:cs="宋体"/>
          <w:color w:val="auto"/>
          <w:sz w:val="24"/>
        </w:rPr>
        <w:t>（盖章）:</w:t>
      </w:r>
    </w:p>
    <w:p>
      <w:pPr>
        <w:spacing w:line="480" w:lineRule="auto"/>
        <w:ind w:firstLine="1800" w:firstLineChars="750"/>
        <w:rPr>
          <w:rFonts w:hint="eastAsia" w:ascii="宋体" w:hAnsi="宋体" w:cs="宋体"/>
          <w:color w:val="auto"/>
          <w:sz w:val="24"/>
        </w:rPr>
      </w:pPr>
      <w:r>
        <w:rPr>
          <w:rFonts w:hint="eastAsia" w:ascii="宋体" w:hAnsi="宋体" w:cs="宋体"/>
          <w:color w:val="auto"/>
          <w:sz w:val="24"/>
        </w:rPr>
        <w:t xml:space="preserve">                       经办人（签字）：</w:t>
      </w:r>
    </w:p>
    <w:p>
      <w:pPr>
        <w:jc w:val="center"/>
        <w:rPr>
          <w:rFonts w:hint="eastAsia" w:ascii="宋体" w:hAnsi="宋体" w:cs="宋体"/>
          <w:color w:val="auto"/>
          <w:sz w:val="24"/>
        </w:rPr>
      </w:pPr>
      <w:r>
        <w:rPr>
          <w:rFonts w:hint="eastAsia" w:ascii="宋体" w:hAnsi="宋体" w:cs="宋体"/>
          <w:color w:val="auto"/>
          <w:sz w:val="24"/>
        </w:rPr>
        <w:t xml:space="preserve">                                日期：     年   月   日</w:t>
      </w:r>
    </w:p>
    <w:p>
      <w:pPr>
        <w:ind w:left="204" w:leftChars="85"/>
        <w:rPr>
          <w:rFonts w:hint="eastAsia" w:ascii="宋体" w:hAnsi="宋体" w:cs="宋体"/>
          <w:color w:val="auto"/>
          <w:sz w:val="24"/>
        </w:rPr>
      </w:pPr>
    </w:p>
    <w:p>
      <w:pPr>
        <w:ind w:left="204" w:leftChars="85"/>
        <w:rPr>
          <w:rFonts w:hint="eastAsia" w:ascii="宋体" w:hAnsi="宋体" w:cs="宋体"/>
          <w:color w:val="auto"/>
          <w:sz w:val="24"/>
        </w:rPr>
      </w:pPr>
    </w:p>
    <w:p>
      <w:pPr>
        <w:ind w:left="204" w:leftChars="85"/>
        <w:rPr>
          <w:rFonts w:hint="eastAsia" w:ascii="宋体" w:hAnsi="宋体" w:cs="宋体"/>
          <w:color w:val="auto"/>
          <w:sz w:val="24"/>
        </w:rPr>
      </w:pPr>
    </w:p>
    <w:p>
      <w:pPr>
        <w:ind w:left="204" w:leftChars="85"/>
        <w:jc w:val="center"/>
        <w:rPr>
          <w:rFonts w:hint="eastAsia" w:ascii="宋体" w:hAnsi="宋体" w:cs="宋体"/>
          <w:color w:val="auto"/>
          <w:sz w:val="24"/>
        </w:rPr>
      </w:pPr>
      <w:r>
        <w:rPr>
          <w:rFonts w:hint="eastAsia" w:ascii="宋体" w:hAnsi="宋体" w:cs="宋体"/>
          <w:color w:val="auto"/>
          <w:sz w:val="24"/>
        </w:rPr>
        <w:t>（本证明书由</w:t>
      </w:r>
      <w:r>
        <w:rPr>
          <w:rFonts w:hint="eastAsia" w:ascii="宋体" w:hAnsi="宋体" w:cs="宋体"/>
          <w:color w:val="auto"/>
          <w:sz w:val="24"/>
          <w:lang w:eastAsia="zh-CN"/>
        </w:rPr>
        <w:t>投标供应商</w:t>
      </w:r>
      <w:r>
        <w:rPr>
          <w:rFonts w:hint="eastAsia" w:ascii="宋体" w:hAnsi="宋体" w:cs="宋体"/>
          <w:color w:val="auto"/>
          <w:sz w:val="24"/>
        </w:rPr>
        <w:t>自行填写，原件一式两份，日期留空）</w:t>
      </w:r>
    </w:p>
    <w:p>
      <w:pPr>
        <w:rPr>
          <w:color w:val="auto"/>
        </w:rPr>
      </w:pPr>
    </w:p>
    <w:p>
      <w:pPr>
        <w:pStyle w:val="7"/>
        <w:rPr>
          <w:rFonts w:hint="eastAsia"/>
          <w:color w:val="auto"/>
        </w:rPr>
      </w:pPr>
    </w:p>
    <w:p>
      <w:pPr>
        <w:rPr>
          <w:rFonts w:hint="eastAsia"/>
          <w:color w:val="auto"/>
        </w:rPr>
        <w:sectPr>
          <w:pgSz w:w="11907" w:h="16840"/>
          <w:pgMar w:top="1247" w:right="1247" w:bottom="1247" w:left="1247" w:header="737" w:footer="737" w:gutter="0"/>
          <w:pgNumType w:fmt="decimal"/>
          <w:cols w:space="720" w:num="1"/>
          <w:docGrid w:linePitch="462" w:charSpace="0"/>
        </w:sectPr>
      </w:pPr>
    </w:p>
    <w:p>
      <w:pPr>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附表三：</w:t>
      </w:r>
    </w:p>
    <w:p>
      <w:pPr>
        <w:jc w:val="center"/>
        <w:rPr>
          <w:rFonts w:ascii="黑体" w:hAnsi="黑体" w:eastAsia="黑体" w:cs="黑体"/>
          <w:b/>
          <w:bCs/>
          <w:color w:val="auto"/>
          <w:sz w:val="32"/>
          <w:szCs w:val="32"/>
        </w:rPr>
      </w:pPr>
      <w:r>
        <w:rPr>
          <w:rFonts w:hint="eastAsia" w:ascii="黑体" w:hAnsi="黑体" w:eastAsia="黑体" w:cs="黑体"/>
          <w:b/>
          <w:bCs/>
          <w:color w:val="auto"/>
          <w:sz w:val="32"/>
          <w:szCs w:val="32"/>
        </w:rPr>
        <w:t>资格条件承诺函</w:t>
      </w:r>
    </w:p>
    <w:p>
      <w:pPr>
        <w:rPr>
          <w:color w:val="auto"/>
          <w:sz w:val="32"/>
          <w:szCs w:val="32"/>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我方（供应商名称）符合《中华人民共和国政府采购法》第二十二条第一款第（二）项、第（三）项、第（四）项、第（五）项规定条件，具体包括：</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1.具有良好的商业信誉和健全的财务会计制度；</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2.具有履行合同所必需的设备和专业技术能力；</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3.有依法缴纳税收和社会保障资金的良好记录；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4.参加政府采购活动前三年内，在经营活动中没有重大违法记录。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我方对上述承诺内容的真实性、合法性和有效性负责，如有虚假承诺的，接受按照政府采购相关规定进行处理，并依法承担相应法律责任。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jc w:val="left"/>
        <w:rPr>
          <w:rFonts w:ascii="仿宋" w:hAnsi="仿宋" w:eastAsia="仿宋"/>
          <w:color w:val="auto"/>
          <w:sz w:val="32"/>
          <w:szCs w:val="32"/>
        </w:rPr>
      </w:pPr>
    </w:p>
    <w:p>
      <w:pPr>
        <w:jc w:val="left"/>
        <w:rPr>
          <w:rFonts w:ascii="仿宋" w:hAnsi="仿宋" w:eastAsia="仿宋"/>
          <w:color w:val="auto"/>
          <w:sz w:val="32"/>
          <w:szCs w:val="32"/>
        </w:rPr>
      </w:pPr>
    </w:p>
    <w:p>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p>
      <w:pPr>
        <w:spacing w:line="360" w:lineRule="auto"/>
        <w:ind w:right="64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rPr>
          <w:color w:val="auto"/>
        </w:rPr>
      </w:pPr>
    </w:p>
    <w:bookmarkEnd w:id="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720"/>
      <w:jc w:val="center"/>
      <w:rPr>
        <w:rFonts w:hint="eastAsia"/>
      </w:rPr>
    </w:pPr>
    <w:r>
      <w:rPr>
        <w:rStyle w:val="16"/>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758" w:y="16"/>
      <w:rPr>
        <w:rStyle w:val="16"/>
        <w:rFonts w:hint="eastAsia"/>
      </w:rPr>
    </w:pPr>
  </w:p>
  <w:p>
    <w:pPr>
      <w:pStyle w:val="10"/>
      <w:ind w:right="360"/>
      <w:jc w:val="center"/>
    </w:pPr>
    <w:r>
      <w:fldChar w:fldCharType="begin"/>
    </w:r>
    <w:r>
      <w:rPr>
        <w:rStyle w:val="16"/>
      </w:rPr>
      <w:instrText xml:space="preserve"> PAGE </w:instrText>
    </w:r>
    <w:r>
      <w:fldChar w:fldCharType="separate"/>
    </w:r>
    <w:r>
      <w:rPr>
        <w:rStyle w:val="16"/>
      </w:rPr>
      <w:t>42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hAnsi="宋体"/>
        <w:b/>
        <w:szCs w:val="18"/>
      </w:rPr>
    </w:pPr>
    <w:r>
      <w:rPr>
        <w:rFonts w:hint="eastAsia" w:hAnsi="宋体"/>
        <w:b/>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hAnsi="宋体"/>
        <w:b/>
        <w:szCs w:val="18"/>
      </w:rPr>
    </w:pPr>
    <w:r>
      <w:rPr>
        <w:rFonts w:hint="eastAsia" w:hAnsi="宋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7"/>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MDBmZmY4MGJhMzA5MDQ3ZmZlYTUxMzE4NzMyYTcifQ=="/>
  </w:docVars>
  <w:rsids>
    <w:rsidRoot w:val="68B54854"/>
    <w:rsid w:val="020C67C8"/>
    <w:rsid w:val="02124B9D"/>
    <w:rsid w:val="22AD5F0B"/>
    <w:rsid w:val="47613A8A"/>
    <w:rsid w:val="49A14974"/>
    <w:rsid w:val="522A73CA"/>
    <w:rsid w:val="585D42A1"/>
    <w:rsid w:val="67AB058B"/>
    <w:rsid w:val="68B54854"/>
    <w:rsid w:val="6F8A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sz w:val="24"/>
      <w:lang w:bidi="ar-SA"/>
    </w:rPr>
  </w:style>
  <w:style w:type="paragraph" w:styleId="5">
    <w:name w:val="heading 1"/>
    <w:basedOn w:val="1"/>
    <w:next w:val="1"/>
    <w:qFormat/>
    <w:uiPriority w:val="0"/>
    <w:pPr>
      <w:keepNext/>
      <w:keepLines/>
      <w:spacing w:before="340" w:beforeLines="0" w:after="330" w:afterLines="0" w:line="576" w:lineRule="auto"/>
      <w:outlineLvl w:val="0"/>
    </w:pPr>
    <w:rPr>
      <w:rFonts w:ascii="Calibri" w:hAnsi="Calibri"/>
      <w:b/>
      <w:kern w:val="44"/>
      <w:sz w:val="44"/>
      <w:lang w:val="en-US" w:eastAsia="zh-CN"/>
    </w:rPr>
  </w:style>
  <w:style w:type="paragraph" w:styleId="6">
    <w:name w:val="heading 2"/>
    <w:basedOn w:val="1"/>
    <w:next w:val="1"/>
    <w:qFormat/>
    <w:uiPriority w:val="99"/>
    <w:pPr>
      <w:keepNext/>
      <w:keepLines/>
      <w:adjustRightInd w:val="0"/>
      <w:spacing w:before="260" w:beforeLines="0" w:after="260" w:afterLines="0" w:line="416" w:lineRule="atLeast"/>
      <w:textAlignment w:val="baseline"/>
      <w:outlineLvl w:val="1"/>
    </w:pPr>
    <w:rPr>
      <w:rFonts w:eastAsia="黑体"/>
      <w:b/>
      <w:kern w:val="2"/>
      <w:sz w:val="32"/>
      <w:lang w:val="en-US" w:eastAsia="zh-CN"/>
    </w:rPr>
  </w:style>
  <w:style w:type="paragraph" w:styleId="7">
    <w:name w:val="heading 3"/>
    <w:basedOn w:val="1"/>
    <w:next w:val="1"/>
    <w:qFormat/>
    <w:uiPriority w:val="0"/>
    <w:pPr>
      <w:keepNext/>
      <w:keepLines/>
      <w:numPr>
        <w:ilvl w:val="2"/>
        <w:numId w:val="1"/>
      </w:numPr>
      <w:adjustRightInd w:val="0"/>
      <w:spacing w:before="260" w:beforeLines="0" w:after="260" w:afterLines="0" w:line="416" w:lineRule="atLeast"/>
      <w:textAlignment w:val="baseline"/>
      <w:outlineLvl w:val="2"/>
    </w:pPr>
    <w:rPr>
      <w:rFonts w:ascii="Calibri" w:hAnsi="Calibri"/>
      <w:b/>
      <w:kern w:val="2"/>
      <w:sz w:val="32"/>
      <w:lang w:val="en-US" w:eastAsia="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customStyle="1" w:styleId="3">
    <w:name w:val="font5"/>
    <w:basedOn w:val="1"/>
    <w:next w:val="4"/>
    <w:qFormat/>
    <w:uiPriority w:val="0"/>
    <w:pPr>
      <w:widowControl/>
      <w:spacing w:before="100" w:beforeLines="0" w:beforeAutospacing="1" w:after="100" w:afterLines="0" w:afterAutospacing="1"/>
      <w:jc w:val="left"/>
    </w:pPr>
    <w:rPr>
      <w:rFonts w:hint="eastAsia" w:ascii="宋体" w:hAnsi="宋体"/>
      <w:kern w:val="0"/>
      <w:sz w:val="24"/>
    </w:rPr>
  </w:style>
  <w:style w:type="paragraph" w:styleId="4">
    <w:name w:val="Document Map"/>
    <w:basedOn w:val="5"/>
    <w:next w:val="1"/>
    <w:qFormat/>
    <w:uiPriority w:val="0"/>
    <w:pPr>
      <w:shd w:val="clear" w:color="auto" w:fill="000080"/>
    </w:pPr>
    <w:rPr>
      <w:rFonts w:ascii="宋体" w:hAnsi="Calibri"/>
      <w:kern w:val="2"/>
      <w:sz w:val="18"/>
    </w:rPr>
  </w:style>
  <w:style w:type="paragraph" w:styleId="8">
    <w:name w:val="annotation text"/>
    <w:basedOn w:val="1"/>
    <w:qFormat/>
    <w:uiPriority w:val="0"/>
    <w:pPr>
      <w:jc w:val="left"/>
    </w:pPr>
    <w:rPr>
      <w:rFonts w:ascii="Calibri" w:hAnsi="Calibri"/>
      <w:kern w:val="2"/>
      <w:sz w:val="21"/>
      <w:lang w:val="en-US" w:eastAsia="zh-CN"/>
    </w:rPr>
  </w:style>
  <w:style w:type="paragraph" w:styleId="9">
    <w:name w:val="Plain Text"/>
    <w:basedOn w:val="1"/>
    <w:qFormat/>
    <w:uiPriority w:val="0"/>
    <w:rPr>
      <w:rFonts w:ascii="宋体" w:hAnsi="Courier New"/>
      <w:kern w:val="2"/>
      <w:sz w:val="21"/>
      <w:lang w:val="en-US" w:eastAsia="zh-CN"/>
    </w:rPr>
  </w:style>
  <w:style w:type="paragraph" w:styleId="10">
    <w:name w:val="footer"/>
    <w:basedOn w:val="1"/>
    <w:qFormat/>
    <w:uiPriority w:val="99"/>
    <w:pPr>
      <w:tabs>
        <w:tab w:val="center" w:pos="4153"/>
        <w:tab w:val="right" w:pos="8306"/>
      </w:tabs>
      <w:autoSpaceDE w:val="0"/>
      <w:autoSpaceDN w:val="0"/>
      <w:adjustRightInd w:val="0"/>
      <w:snapToGrid w:val="0"/>
      <w:jc w:val="left"/>
      <w:textAlignment w:val="baseline"/>
    </w:pPr>
    <w:rPr>
      <w:rFonts w:ascii="Calibri" w:hAnsi="Calibri"/>
      <w:kern w:val="2"/>
      <w:sz w:val="18"/>
    </w:rPr>
  </w:style>
  <w:style w:type="paragraph" w:styleId="11">
    <w:name w:val="header"/>
    <w:basedOn w:val="1"/>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hAnsi="Calibri"/>
      <w:sz w:val="18"/>
      <w:lang w:val="en-US" w:eastAsia="zh-CN"/>
    </w:rPr>
  </w:style>
  <w:style w:type="paragraph" w:styleId="12">
    <w:name w:val="toc 1"/>
    <w:basedOn w:val="1"/>
    <w:next w:val="1"/>
    <w:qFormat/>
    <w:uiPriority w:val="39"/>
    <w:pPr>
      <w:tabs>
        <w:tab w:val="right" w:leader="dot" w:pos="8303"/>
      </w:tabs>
      <w:spacing w:after="78" w:afterLines="25"/>
    </w:pPr>
    <w:rPr>
      <w:rFonts w:ascii="宋体" w:hAnsi="宋体"/>
      <w:b/>
    </w:rPr>
  </w:style>
  <w:style w:type="paragraph" w:styleId="13">
    <w:name w:val="toc 2"/>
    <w:basedOn w:val="1"/>
    <w:next w:val="1"/>
    <w:qFormat/>
    <w:uiPriority w:val="39"/>
    <w:pPr>
      <w:tabs>
        <w:tab w:val="right" w:leader="dot" w:pos="8303"/>
      </w:tabs>
      <w:spacing w:line="300" w:lineRule="exact"/>
      <w:ind w:left="420" w:leftChars="200" w:firstLine="4" w:firstLineChars="2"/>
    </w:pPr>
  </w:style>
  <w:style w:type="character" w:styleId="16">
    <w:name w:val="page number"/>
    <w:qFormat/>
    <w:uiPriority w:val="99"/>
  </w:style>
  <w:style w:type="paragraph" w:customStyle="1" w:styleId="17">
    <w:name w:val="1册标题2"/>
    <w:basedOn w:val="6"/>
    <w:next w:val="1"/>
    <w:qFormat/>
    <w:uiPriority w:val="0"/>
    <w:pPr>
      <w:keepNext w:val="0"/>
      <w:keepLines w:val="0"/>
      <w:adjustRightInd/>
      <w:spacing w:before="0" w:beforeLines="0" w:after="0" w:afterLines="0" w:line="312" w:lineRule="auto"/>
      <w:jc w:val="center"/>
      <w:textAlignment w:val="auto"/>
      <w:outlineLvl w:val="9"/>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2023-11-29T03:48:00Z</dcterms:created>
  <dc:creator>娇娇娇姐</dc:creator>
  <cp:lastModifiedBy>娇娇娇姐</cp:lastModifiedBy>
  <dcterms:modified xsi:type="dcterms:W3CDTF">2023-11-30T03:03:05Z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C9A72FB12C094D4E9E450C82642329FE_11</vt:lpwstr>
  </property>
</Properties>
</file>