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0" w:after="0" w:line="440" w:lineRule="exact"/>
        <w:jc w:val="center"/>
        <w:rPr>
          <w:rFonts w:hint="eastAsia" w:ascii="宋体" w:hAnsi="宋体" w:cs="宋体"/>
          <w:sz w:val="36"/>
          <w:szCs w:val="36"/>
          <w:lang w:eastAsia="zh-CN"/>
        </w:rPr>
      </w:pPr>
      <w:r>
        <w:rPr>
          <w:rFonts w:hint="eastAsia" w:ascii="宋体" w:hAnsi="宋体" w:cs="宋体"/>
          <w:sz w:val="36"/>
          <w:szCs w:val="36"/>
          <w:lang w:eastAsia="zh-CN"/>
        </w:rPr>
        <w:t>元素与同位素分析平台超净实验室建设项目</w:t>
      </w:r>
    </w:p>
    <w:p>
      <w:pPr>
        <w:pStyle w:val="2"/>
        <w:widowControl/>
        <w:spacing w:before="0" w:after="0" w:line="440" w:lineRule="exact"/>
        <w:jc w:val="center"/>
        <w:rPr>
          <w:rFonts w:ascii="宋体" w:hAnsi="宋体" w:cs="宋体"/>
          <w:sz w:val="36"/>
          <w:szCs w:val="36"/>
        </w:rPr>
      </w:pPr>
      <w:r>
        <w:rPr>
          <w:rFonts w:hint="eastAsia" w:ascii="宋体" w:hAnsi="宋体" w:cs="宋体"/>
          <w:sz w:val="36"/>
          <w:szCs w:val="36"/>
        </w:rPr>
        <w:t>竞争性磋商公告</w:t>
      </w:r>
    </w:p>
    <w:p>
      <w:pPr>
        <w:spacing w:line="440" w:lineRule="exact"/>
        <w:ind w:firstLine="1747" w:firstLineChars="725"/>
        <w:rPr>
          <w:rFonts w:ascii="宋体" w:hAnsi="宋体" w:eastAsia="宋体" w:cs="宋体"/>
          <w:b/>
          <w:sz w:val="24"/>
        </w:rPr>
      </w:pPr>
    </w:p>
    <w:p>
      <w:pPr>
        <w:pStyle w:val="4"/>
        <w:snapToGrid w:val="0"/>
        <w:spacing w:line="360" w:lineRule="auto"/>
        <w:ind w:firstLine="480" w:firstLineChars="200"/>
        <w:textAlignment w:val="baseline"/>
        <w:rPr>
          <w:rFonts w:ascii="宋体" w:hAnsi="宋体" w:cs="宋体"/>
          <w:sz w:val="24"/>
        </w:rPr>
      </w:pPr>
      <w:r>
        <w:rPr>
          <w:rFonts w:hint="eastAsia" w:ascii="宋体" w:hAnsi="宋体" w:cs="宋体"/>
          <w:sz w:val="24"/>
        </w:rPr>
        <w:t>广州穗科建设管理有限公司（以下简称：采购代理机构）受</w:t>
      </w:r>
      <w:r>
        <w:rPr>
          <w:rFonts w:hint="eastAsia" w:ascii="宋体" w:hAnsi="宋体" w:eastAsia="宋体" w:cs="宋体"/>
          <w:sz w:val="24"/>
          <w:szCs w:val="22"/>
        </w:rPr>
        <w:t>中国科学院南海海洋研究所</w:t>
      </w:r>
      <w:r>
        <w:rPr>
          <w:rFonts w:hint="eastAsia" w:ascii="宋体" w:hAnsi="宋体" w:cs="宋体"/>
          <w:sz w:val="24"/>
        </w:rPr>
        <w:t>（以下简称：采购人）的委托，对以下采购项目进行竞争性磋商采购，欢迎符合资格条件的投标人参加投标。有关事宜公告如下：</w:t>
      </w:r>
    </w:p>
    <w:p>
      <w:pPr>
        <w:spacing w:line="440" w:lineRule="exact"/>
        <w:ind w:left="0" w:firstLine="482" w:firstLineChars="200"/>
        <w:outlineLvl w:val="0"/>
        <w:rPr>
          <w:rFonts w:ascii="宋体" w:hAnsi="宋体" w:eastAsia="宋体" w:cs="Arial"/>
          <w:b/>
          <w:sz w:val="24"/>
        </w:rPr>
      </w:pPr>
      <w:bookmarkStart w:id="0" w:name="_Toc12582"/>
      <w:bookmarkStart w:id="1" w:name="_Toc27891"/>
      <w:bookmarkStart w:id="2" w:name="_Toc31694"/>
      <w:r>
        <w:rPr>
          <w:rFonts w:hint="eastAsia" w:ascii="宋体" w:hAnsi="宋体" w:eastAsia="宋体" w:cs="Arial"/>
          <w:b/>
          <w:sz w:val="24"/>
        </w:rPr>
        <w:t>一、项目基本情况</w:t>
      </w:r>
      <w:bookmarkEnd w:id="0"/>
      <w:bookmarkEnd w:id="1"/>
      <w:bookmarkEnd w:id="2"/>
    </w:p>
    <w:p>
      <w:pPr>
        <w:spacing w:line="440" w:lineRule="exact"/>
        <w:ind w:firstLine="480" w:firstLineChars="200"/>
        <w:rPr>
          <w:rFonts w:ascii="宋体" w:hAnsi="宋体" w:eastAsia="宋体" w:cs="Arial"/>
          <w:sz w:val="24"/>
        </w:rPr>
      </w:pPr>
      <w:r>
        <w:rPr>
          <w:rFonts w:hint="eastAsia" w:ascii="宋体" w:hAnsi="宋体" w:eastAsia="宋体" w:cs="Arial"/>
          <w:sz w:val="24"/>
        </w:rPr>
        <w:t>采购项目编号：穗科ZFCG2023140</w:t>
      </w:r>
    </w:p>
    <w:p>
      <w:pPr>
        <w:spacing w:line="440" w:lineRule="exact"/>
        <w:ind w:firstLine="480" w:firstLineChars="200"/>
        <w:rPr>
          <w:rFonts w:ascii="宋体" w:hAnsi="宋体" w:eastAsia="宋体" w:cs="宋体"/>
          <w:sz w:val="24"/>
        </w:rPr>
      </w:pPr>
      <w:r>
        <w:rPr>
          <w:rFonts w:hint="eastAsia" w:ascii="宋体" w:hAnsi="宋体" w:eastAsia="宋体" w:cs="Arial"/>
          <w:sz w:val="24"/>
        </w:rPr>
        <w:t>采购项目名称：</w:t>
      </w:r>
      <w:r>
        <w:rPr>
          <w:rFonts w:hint="eastAsia" w:ascii="宋体" w:hAnsi="宋体" w:eastAsia="宋体" w:cs="宋体"/>
          <w:sz w:val="24"/>
        </w:rPr>
        <w:t>元素与同位素分析平台超净实验室建设项目</w:t>
      </w:r>
    </w:p>
    <w:p>
      <w:pPr>
        <w:spacing w:line="440" w:lineRule="exact"/>
        <w:ind w:firstLine="480" w:firstLineChars="200"/>
        <w:rPr>
          <w:rFonts w:ascii="宋体" w:hAnsi="宋体" w:eastAsia="宋体" w:cs="宋体"/>
          <w:sz w:val="24"/>
        </w:rPr>
      </w:pPr>
      <w:bookmarkStart w:id="3" w:name="EB52e5ed007d5c4a7d86859174708c827a"/>
      <w:r>
        <w:rPr>
          <w:rFonts w:hint="eastAsia" w:ascii="宋体" w:hAnsi="宋体" w:eastAsia="宋体" w:cs="宋体"/>
          <w:sz w:val="24"/>
        </w:rPr>
        <w:t>最高限价：人民币</w:t>
      </w:r>
      <w:bookmarkEnd w:id="3"/>
      <w:r>
        <w:rPr>
          <w:rFonts w:hint="eastAsia" w:ascii="宋体" w:hAnsi="宋体" w:eastAsia="宋体" w:cs="Times New Roman"/>
          <w:b/>
          <w:bCs/>
          <w:sz w:val="24"/>
        </w:rPr>
        <w:t>282万元</w:t>
      </w:r>
      <w:r>
        <w:rPr>
          <w:rFonts w:hint="eastAsia" w:ascii="宋体" w:hAnsi="宋体" w:eastAsia="宋体" w:cs="Times New Roman"/>
          <w:sz w:val="24"/>
        </w:rPr>
        <w:t>（清单内容另附）</w:t>
      </w:r>
    </w:p>
    <w:p>
      <w:pPr>
        <w:spacing w:line="440" w:lineRule="exact"/>
        <w:ind w:firstLine="480" w:firstLineChars="200"/>
        <w:rPr>
          <w:rFonts w:ascii="宋体" w:hAnsi="宋体" w:eastAsia="宋体" w:cs="宋体"/>
          <w:sz w:val="24"/>
        </w:rPr>
      </w:pPr>
      <w:r>
        <w:rPr>
          <w:rFonts w:hint="eastAsia" w:ascii="宋体" w:hAnsi="宋体" w:eastAsia="宋体" w:cs="宋体"/>
          <w:sz w:val="24"/>
        </w:rPr>
        <w:t>采购需求：</w:t>
      </w:r>
    </w:p>
    <w:p>
      <w:pPr>
        <w:spacing w:line="440" w:lineRule="exact"/>
        <w:ind w:firstLine="480" w:firstLineChars="200"/>
        <w:rPr>
          <w:rFonts w:ascii="宋体" w:hAnsi="宋体" w:eastAsia="宋体" w:cs="宋体"/>
          <w:sz w:val="24"/>
        </w:rPr>
      </w:pPr>
      <w:r>
        <w:rPr>
          <w:rFonts w:hint="eastAsia" w:ascii="宋体" w:hAnsi="宋体" w:eastAsia="宋体" w:cs="宋体"/>
          <w:sz w:val="24"/>
        </w:rPr>
        <w:t>（一）标的的名称：元素与同位素分析平台超净实验室建设项目</w:t>
      </w:r>
    </w:p>
    <w:p>
      <w:pPr>
        <w:spacing w:line="440" w:lineRule="exact"/>
        <w:ind w:firstLine="480" w:firstLineChars="200"/>
        <w:rPr>
          <w:rFonts w:ascii="宋体" w:hAnsi="宋体" w:eastAsia="宋体" w:cs="宋体"/>
          <w:sz w:val="24"/>
        </w:rPr>
      </w:pPr>
      <w:r>
        <w:rPr>
          <w:rFonts w:hint="eastAsia" w:ascii="宋体" w:hAnsi="宋体" w:eastAsia="宋体" w:cs="宋体"/>
          <w:sz w:val="24"/>
        </w:rPr>
        <w:t>（二）数量：</w:t>
      </w:r>
      <w:bookmarkStart w:id="4" w:name="EBfe5b5c58bf2a4c14b1857f110e044380"/>
      <w:r>
        <w:rPr>
          <w:rFonts w:hint="eastAsia" w:ascii="宋体" w:hAnsi="宋体" w:eastAsia="宋体" w:cs="宋体"/>
          <w:sz w:val="24"/>
        </w:rPr>
        <w:t>1项</w:t>
      </w:r>
      <w:bookmarkEnd w:id="4"/>
    </w:p>
    <w:p>
      <w:pPr>
        <w:spacing w:line="440" w:lineRule="exact"/>
        <w:ind w:firstLine="480" w:firstLineChars="200"/>
        <w:rPr>
          <w:rFonts w:ascii="宋体" w:hAnsi="宋体" w:eastAsia="宋体" w:cs="宋体"/>
          <w:sz w:val="24"/>
        </w:rPr>
      </w:pPr>
      <w:r>
        <w:rPr>
          <w:rFonts w:hint="eastAsia" w:ascii="宋体" w:hAnsi="宋体" w:eastAsia="宋体" w:cs="宋体"/>
          <w:sz w:val="24"/>
        </w:rPr>
        <w:t>（三）简要技术需求或服务要求：本工程为元素与同位素分析平台超净实验室建设项目，本工程主要对中国科学院南海海洋研究所南沙实验室（位于广州市南沙区滨海路1119号）进行建设（包括必要的深化设计），主要建设内容包括：采购人确定的设计方案和工程量清单内容。</w:t>
      </w:r>
    </w:p>
    <w:p>
      <w:pPr>
        <w:spacing w:line="440" w:lineRule="exact"/>
        <w:ind w:firstLine="480" w:firstLineChars="200"/>
        <w:rPr>
          <w:rFonts w:ascii="宋体" w:hAnsi="宋体" w:eastAsia="宋体" w:cs="宋体"/>
          <w:sz w:val="24"/>
        </w:rPr>
      </w:pPr>
      <w:r>
        <w:rPr>
          <w:rFonts w:hint="eastAsia" w:ascii="宋体" w:hAnsi="宋体" w:eastAsia="宋体" w:cs="宋体"/>
          <w:sz w:val="24"/>
        </w:rPr>
        <w:t>合同履行期限：</w:t>
      </w:r>
      <w:bookmarkStart w:id="5" w:name="EB0ce3ebad751248768157d79b064425a5"/>
      <w:r>
        <w:rPr>
          <w:rFonts w:hint="eastAsia" w:ascii="宋体" w:hAnsi="宋体" w:eastAsia="宋体" w:cs="宋体"/>
          <w:sz w:val="24"/>
        </w:rPr>
        <w:t>合同签订之日起150个日历天内（含国家法定节假日），完成元素与同位素分析平台超净实验室建设项目。质保期2年，质保期从验收合格之日起计算。</w:t>
      </w:r>
      <w:bookmarkEnd w:id="5"/>
    </w:p>
    <w:p>
      <w:pPr>
        <w:spacing w:line="440" w:lineRule="exact"/>
        <w:ind w:firstLine="480" w:firstLineChars="200"/>
        <w:rPr>
          <w:rFonts w:ascii="宋体" w:hAnsi="宋体" w:eastAsia="宋体" w:cs="宋体"/>
          <w:sz w:val="24"/>
        </w:rPr>
      </w:pPr>
      <w:bookmarkStart w:id="6" w:name="EBa1e6664541c640a0a3c89ca894422388"/>
      <w:r>
        <w:rPr>
          <w:rFonts w:hint="eastAsia" w:ascii="宋体" w:hAnsi="宋体" w:eastAsia="宋体" w:cs="宋体"/>
          <w:sz w:val="24"/>
        </w:rPr>
        <w:t>本项目不接受联合体投标。</w:t>
      </w:r>
      <w:bookmarkEnd w:id="6"/>
    </w:p>
    <w:p>
      <w:pPr>
        <w:spacing w:line="440" w:lineRule="exact"/>
        <w:ind w:left="0" w:firstLine="482" w:firstLineChars="200"/>
        <w:outlineLvl w:val="0"/>
        <w:rPr>
          <w:rFonts w:ascii="宋体" w:hAnsi="宋体" w:eastAsia="宋体" w:cs="宋体"/>
          <w:b/>
          <w:sz w:val="24"/>
        </w:rPr>
      </w:pPr>
      <w:bookmarkStart w:id="7" w:name="_Toc29284"/>
      <w:bookmarkStart w:id="8" w:name="_Toc11605"/>
      <w:bookmarkStart w:id="9" w:name="_Toc925"/>
      <w:r>
        <w:rPr>
          <w:rFonts w:hint="eastAsia" w:ascii="宋体" w:hAnsi="宋体" w:eastAsia="宋体" w:cs="宋体"/>
          <w:b/>
          <w:sz w:val="24"/>
        </w:rPr>
        <w:t>二、申请人的资格要求：</w:t>
      </w:r>
      <w:bookmarkEnd w:id="7"/>
      <w:bookmarkEnd w:id="8"/>
      <w:bookmarkEnd w:id="9"/>
    </w:p>
    <w:p>
      <w:pPr>
        <w:spacing w:line="440" w:lineRule="exact"/>
        <w:ind w:firstLine="480" w:firstLineChars="200"/>
        <w:rPr>
          <w:rFonts w:ascii="宋体" w:hAnsi="宋体" w:eastAsia="宋体" w:cs="宋体"/>
          <w:sz w:val="24"/>
        </w:rPr>
      </w:pPr>
      <w:bookmarkStart w:id="10" w:name="EBef56cf8a3e2f4dd4bcf9d81e04fbecbd"/>
      <w:r>
        <w:rPr>
          <w:rFonts w:hint="eastAsia" w:ascii="宋体" w:hAnsi="宋体" w:eastAsia="宋体" w:cs="宋体"/>
          <w:sz w:val="24"/>
        </w:rPr>
        <w:t>（一）满足《中华人民共和国政府采购法》第二十二条规定；分支机构投标的，必须由总公司（总所）授权【依据《供应商资格声明函》及其附件、分支机构的营业执照（执业许可证）复印件及总公司（总所）出具给分支机构的授权书】。</w:t>
      </w:r>
    </w:p>
    <w:p>
      <w:pPr>
        <w:spacing w:line="440" w:lineRule="exact"/>
        <w:ind w:firstLine="480" w:firstLineChars="200"/>
        <w:rPr>
          <w:rFonts w:ascii="宋体" w:hAnsi="宋体" w:eastAsia="宋体" w:cs="宋体"/>
          <w:sz w:val="24"/>
        </w:rPr>
      </w:pPr>
      <w:r>
        <w:rPr>
          <w:rFonts w:hint="eastAsia" w:ascii="宋体" w:hAnsi="宋体" w:eastAsia="宋体" w:cs="宋体"/>
          <w:sz w:val="24"/>
        </w:rPr>
        <w:t>（二）落实政府采购政策需满足的资格要求：本项目不属于专门面向中小微企业采购的项目。</w:t>
      </w:r>
    </w:p>
    <w:p>
      <w:pPr>
        <w:spacing w:line="440" w:lineRule="exact"/>
        <w:ind w:firstLine="480" w:firstLineChars="200"/>
        <w:rPr>
          <w:rFonts w:ascii="宋体" w:hAnsi="宋体" w:eastAsia="宋体" w:cs="宋体"/>
          <w:sz w:val="24"/>
        </w:rPr>
      </w:pPr>
      <w:r>
        <w:rPr>
          <w:rFonts w:hint="eastAsia" w:ascii="宋体" w:hAnsi="宋体" w:eastAsia="宋体" w:cs="宋体"/>
          <w:sz w:val="24"/>
        </w:rPr>
        <w:t>（三）供应商未被列入“信用中国”网站中“记录失信被执行人或重大税收违法案件当事人名单或政府采购严重违法失信行为”的记录名单；不处于“中国政府采购网”中“政府采购严重违法失信行为信息记录”的禁止参加政府采购活动期间（以采购代理机构或采购人于资格审查时在上述网站查询结果为准，如在上述网站查询结果均显示没有相关记录，视为没有上述不良信用记录。同时对信用信息查询记录和证据截图存档。如相关失信记录已失效，供应商须提供相关证明资料）。</w:t>
      </w:r>
      <w:bookmarkEnd w:id="10"/>
    </w:p>
    <w:p>
      <w:pPr>
        <w:spacing w:line="440" w:lineRule="exact"/>
        <w:ind w:firstLine="480" w:firstLineChars="200"/>
        <w:rPr>
          <w:rFonts w:eastAsia="宋体"/>
          <w:color w:val="FF0000"/>
        </w:rPr>
      </w:pPr>
      <w:r>
        <w:rPr>
          <w:rFonts w:hint="eastAsia" w:ascii="宋体" w:hAnsi="宋体" w:eastAsia="宋体" w:cs="宋体"/>
          <w:sz w:val="24"/>
        </w:rPr>
        <w:t>（四）投标人须具有独立法人资格的施工企业，具备建筑工程施工总承包叁级或以上资质并取得有效的《安全生产许可证》或具备机电工程施工总承包叁级或以上资质并取得有效的《安全生产许可证》；拟派建造师须具有二级建筑工程或机电工程专业执业资格（广东省外拟派建造师须有建筑工程或机电工程专业一级的执业资格）且须在该企业注册，并取得安全生产考核合格证B类。</w:t>
      </w:r>
    </w:p>
    <w:p>
      <w:pPr>
        <w:spacing w:line="440" w:lineRule="exact"/>
        <w:ind w:firstLine="480" w:firstLineChars="200"/>
        <w:rPr>
          <w:rFonts w:ascii="宋体" w:hAnsi="宋体" w:eastAsia="宋体" w:cs="宋体"/>
          <w:sz w:val="24"/>
        </w:rPr>
      </w:pPr>
      <w:bookmarkStart w:id="11" w:name="EB187d59e75efc4e038fc4e4b65b392f75"/>
      <w:r>
        <w:rPr>
          <w:rFonts w:hint="eastAsia" w:ascii="宋体" w:hAnsi="宋体" w:eastAsia="宋体" w:cs="宋体"/>
          <w:sz w:val="24"/>
        </w:rPr>
        <w:t>（五）本项目的特定资格要求：本项目不接受联合体投标。</w:t>
      </w:r>
      <w:bookmarkEnd w:id="11"/>
    </w:p>
    <w:p>
      <w:pPr>
        <w:spacing w:line="440" w:lineRule="exact"/>
        <w:ind w:left="0" w:firstLine="482" w:firstLineChars="200"/>
        <w:outlineLvl w:val="0"/>
        <w:rPr>
          <w:rFonts w:ascii="宋体" w:hAnsi="宋体" w:eastAsia="宋体" w:cs="宋体"/>
          <w:b/>
          <w:sz w:val="24"/>
        </w:rPr>
      </w:pPr>
      <w:bookmarkStart w:id="12" w:name="_Toc9671"/>
      <w:bookmarkStart w:id="13" w:name="_Toc15325"/>
      <w:bookmarkStart w:id="14" w:name="_Toc30605"/>
      <w:r>
        <w:rPr>
          <w:rFonts w:hint="eastAsia" w:ascii="宋体" w:hAnsi="宋体" w:eastAsia="宋体" w:cs="宋体"/>
          <w:b/>
          <w:sz w:val="24"/>
        </w:rPr>
        <w:t>三、获取磋商采购文件</w:t>
      </w:r>
      <w:bookmarkEnd w:id="12"/>
      <w:bookmarkEnd w:id="13"/>
      <w:bookmarkEnd w:id="14"/>
      <w:r>
        <w:rPr>
          <w:rFonts w:hint="eastAsia" w:ascii="宋体" w:hAnsi="宋体" w:eastAsia="宋体" w:cs="宋体"/>
          <w:bCs/>
          <w:sz w:val="24"/>
        </w:rPr>
        <w:t>（获取采购文件时，供应商须提供以下所有资料）</w:t>
      </w:r>
    </w:p>
    <w:p>
      <w:pPr>
        <w:spacing w:line="440" w:lineRule="exact"/>
        <w:ind w:firstLine="566" w:firstLineChars="236"/>
        <w:rPr>
          <w:rFonts w:ascii="宋体" w:hAnsi="宋体" w:eastAsia="宋体" w:cs="宋体"/>
          <w:sz w:val="24"/>
        </w:rPr>
      </w:pPr>
      <w:r>
        <w:rPr>
          <w:rFonts w:hint="eastAsia" w:ascii="宋体" w:hAnsi="宋体" w:eastAsia="宋体" w:cs="宋体"/>
          <w:sz w:val="24"/>
        </w:rPr>
        <w:t>1.提供在中华人民共和国境内注册的法人或其他组织的营业执照（或事业单位法人证书，或社会团体法人登记证书）、组织机构代码证、税务登记证复印件【如已办理了多证合一，则仅需提供合证后的营业执照】，如供应商为自然人的需提供自然人身份证明复印件；</w:t>
      </w:r>
    </w:p>
    <w:p>
      <w:pPr>
        <w:spacing w:line="440" w:lineRule="exact"/>
        <w:ind w:firstLine="566" w:firstLineChars="236"/>
        <w:rPr>
          <w:rFonts w:ascii="宋体" w:hAnsi="宋体" w:eastAsia="宋体" w:cs="宋体"/>
          <w:sz w:val="24"/>
        </w:rPr>
      </w:pPr>
      <w:r>
        <w:rPr>
          <w:rFonts w:hint="eastAsia" w:ascii="宋体" w:hAnsi="宋体" w:eastAsia="宋体" w:cs="宋体"/>
          <w:sz w:val="24"/>
        </w:rPr>
        <w:t>2.法定代表人证明书及法定代表人身份证复印件和法定代表人授权委托书及授权代表身份证复印件；</w:t>
      </w:r>
    </w:p>
    <w:p>
      <w:pPr>
        <w:spacing w:line="440" w:lineRule="exact"/>
        <w:ind w:firstLine="566" w:firstLineChars="236"/>
        <w:rPr>
          <w:rFonts w:ascii="宋体" w:hAnsi="宋体" w:eastAsia="宋体" w:cs="宋体"/>
          <w:sz w:val="24"/>
        </w:rPr>
      </w:pPr>
      <w:r>
        <w:rPr>
          <w:rFonts w:hint="eastAsia" w:ascii="宋体" w:hAnsi="宋体" w:eastAsia="宋体" w:cs="宋体"/>
          <w:sz w:val="24"/>
        </w:rPr>
        <w:t>3.供应商未被列入“信用中国”网站(www.creditchina.gov.cn)以下任一记录名单之一：①失信被执行人；②税收违法黑名单；③严重失信企业名单。同时，不处于中国政府采购网(www.ccgp.gov.cn)“严重违法失信名单”中的禁止参加政府采购活动期间。（以采购代理机构查询结果为准，如不符合的，不应参与本次政府采购活动，否则在查核后将被拒绝参与政府采购活动）。（提供网页截图加盖响应供应商公章）</w:t>
      </w:r>
    </w:p>
    <w:p>
      <w:pPr>
        <w:spacing w:line="440" w:lineRule="exact"/>
        <w:ind w:firstLine="566" w:firstLineChars="236"/>
        <w:rPr>
          <w:rFonts w:ascii="宋体" w:hAnsi="宋体" w:eastAsia="宋体" w:cs="宋体"/>
          <w:sz w:val="24"/>
        </w:rPr>
      </w:pPr>
      <w:r>
        <w:rPr>
          <w:rFonts w:hint="eastAsia" w:ascii="宋体" w:hAnsi="宋体" w:eastAsia="宋体" w:cs="宋体"/>
          <w:sz w:val="24"/>
        </w:rPr>
        <w:t>4.《采购文件发售登记表》（详见附件1）</w:t>
      </w:r>
    </w:p>
    <w:p>
      <w:pPr>
        <w:spacing w:line="440" w:lineRule="exact"/>
        <w:ind w:firstLine="566" w:firstLineChars="236"/>
        <w:rPr>
          <w:rFonts w:ascii="宋体" w:hAnsi="宋体" w:eastAsia="宋体" w:cs="宋体"/>
          <w:sz w:val="24"/>
        </w:rPr>
      </w:pPr>
      <w:r>
        <w:rPr>
          <w:rFonts w:hint="eastAsia" w:ascii="宋体" w:hAnsi="宋体" w:eastAsia="宋体" w:cs="宋体"/>
          <w:sz w:val="24"/>
        </w:rPr>
        <w:t>注：已办理报名并成功购买采购文件的供应商参加投标的，不代表通过资格、符合性审查。</w:t>
      </w:r>
    </w:p>
    <w:p>
      <w:pPr>
        <w:spacing w:line="440" w:lineRule="exact"/>
        <w:ind w:firstLine="566" w:firstLineChars="236"/>
        <w:rPr>
          <w:rFonts w:ascii="宋体" w:hAnsi="宋体" w:eastAsia="宋体" w:cs="宋体"/>
          <w:sz w:val="24"/>
        </w:rPr>
      </w:pPr>
      <w:r>
        <w:rPr>
          <w:rFonts w:hint="eastAsia" w:ascii="宋体" w:hAnsi="宋体" w:eastAsia="宋体" w:cs="宋体"/>
          <w:sz w:val="24"/>
        </w:rPr>
        <w:t>符合资格的供应商应当在</w:t>
      </w:r>
      <w:bookmarkStart w:id="15" w:name="EBb31f64e386e64594b45a7f2b53eb9556"/>
      <w:r>
        <w:rPr>
          <w:rFonts w:hint="eastAsia" w:ascii="宋体" w:hAnsi="宋体" w:eastAsia="宋体" w:cs="Arial"/>
          <w:sz w:val="24"/>
        </w:rPr>
        <w:t>202</w:t>
      </w:r>
      <w:r>
        <w:rPr>
          <w:rFonts w:hint="eastAsia" w:ascii="宋体" w:hAnsi="宋体" w:eastAsia="宋体" w:cs="Arial"/>
          <w:sz w:val="24"/>
          <w:lang w:val="en-US" w:eastAsia="zh-CN"/>
        </w:rPr>
        <w:t>4</w:t>
      </w:r>
      <w:r>
        <w:rPr>
          <w:rFonts w:hint="eastAsia" w:ascii="宋体" w:hAnsi="宋体" w:eastAsia="宋体" w:cs="Arial"/>
          <w:sz w:val="24"/>
        </w:rPr>
        <w:t>年</w:t>
      </w:r>
      <w:r>
        <w:rPr>
          <w:rFonts w:hint="eastAsia" w:ascii="宋体" w:hAnsi="宋体" w:eastAsia="宋体" w:cs="Arial"/>
          <w:sz w:val="24"/>
          <w:lang w:val="en-US" w:eastAsia="zh-CN"/>
        </w:rPr>
        <w:t>1</w:t>
      </w:r>
      <w:r>
        <w:rPr>
          <w:rFonts w:hint="eastAsia" w:ascii="宋体" w:hAnsi="宋体" w:eastAsia="宋体" w:cs="Arial"/>
          <w:sz w:val="24"/>
        </w:rPr>
        <w:t>月</w:t>
      </w:r>
      <w:r>
        <w:rPr>
          <w:rFonts w:hint="eastAsia" w:ascii="宋体" w:hAnsi="宋体" w:eastAsia="宋体" w:cs="Arial"/>
          <w:sz w:val="24"/>
          <w:lang w:val="en-US" w:eastAsia="zh-CN"/>
        </w:rPr>
        <w:t>16</w:t>
      </w:r>
      <w:r>
        <w:rPr>
          <w:rFonts w:hint="eastAsia" w:ascii="宋体" w:hAnsi="宋体" w:eastAsia="宋体" w:cs="Arial"/>
          <w:sz w:val="24"/>
        </w:rPr>
        <w:t>日</w:t>
      </w:r>
      <w:bookmarkEnd w:id="15"/>
      <w:r>
        <w:rPr>
          <w:rFonts w:hint="eastAsia" w:ascii="宋体" w:hAnsi="宋体" w:eastAsia="宋体" w:cs="Arial"/>
          <w:sz w:val="24"/>
        </w:rPr>
        <w:t>至</w:t>
      </w:r>
      <w:bookmarkStart w:id="16" w:name="EBb8b47dd3d31c405885f9d9412debd406"/>
      <w:r>
        <w:rPr>
          <w:rFonts w:hint="eastAsia" w:ascii="宋体" w:hAnsi="宋体" w:eastAsia="宋体" w:cs="宋体"/>
          <w:sz w:val="24"/>
        </w:rPr>
        <w:t>202</w:t>
      </w:r>
      <w:r>
        <w:rPr>
          <w:rFonts w:hint="eastAsia" w:ascii="宋体" w:hAnsi="宋体" w:eastAsia="宋体" w:cs="宋体"/>
          <w:sz w:val="24"/>
          <w:lang w:val="en-US" w:eastAsia="zh-CN"/>
        </w:rPr>
        <w:t>4</w:t>
      </w:r>
      <w:r>
        <w:rPr>
          <w:rFonts w:hint="eastAsia" w:ascii="宋体" w:hAnsi="宋体" w:eastAsia="宋体" w:cs="宋体"/>
          <w:sz w:val="24"/>
        </w:rPr>
        <w:t>年</w:t>
      </w:r>
      <w:r>
        <w:rPr>
          <w:rFonts w:hint="eastAsia" w:ascii="宋体" w:hAnsi="宋体" w:eastAsia="宋体" w:cs="宋体"/>
          <w:sz w:val="24"/>
          <w:lang w:val="en-US" w:eastAsia="zh-CN"/>
        </w:rPr>
        <w:t>1</w:t>
      </w:r>
      <w:r>
        <w:rPr>
          <w:rFonts w:hint="eastAsia" w:ascii="宋体" w:hAnsi="宋体" w:eastAsia="宋体" w:cs="宋体"/>
          <w:sz w:val="24"/>
        </w:rPr>
        <w:t>月</w:t>
      </w:r>
      <w:r>
        <w:rPr>
          <w:rFonts w:hint="eastAsia" w:ascii="宋体" w:hAnsi="宋体" w:eastAsia="宋体" w:cs="宋体"/>
          <w:sz w:val="24"/>
          <w:lang w:val="en-US" w:eastAsia="zh-CN"/>
        </w:rPr>
        <w:t>22</w:t>
      </w:r>
      <w:r>
        <w:rPr>
          <w:rFonts w:hint="eastAsia" w:ascii="宋体" w:hAnsi="宋体" w:eastAsia="宋体" w:cs="宋体"/>
          <w:sz w:val="24"/>
        </w:rPr>
        <w:t>日</w:t>
      </w:r>
      <w:bookmarkEnd w:id="16"/>
      <w:r>
        <w:rPr>
          <w:rFonts w:hint="eastAsia" w:ascii="宋体" w:hAnsi="宋体" w:eastAsia="宋体" w:cs="宋体"/>
          <w:sz w:val="24"/>
        </w:rPr>
        <w:t>期间（</w:t>
      </w:r>
      <w:r>
        <w:rPr>
          <w:rFonts w:ascii="宋体" w:hAnsi="宋体" w:eastAsia="宋体" w:cs="宋体"/>
          <w:sz w:val="24"/>
          <w:szCs w:val="22"/>
        </w:rPr>
        <w:t>上午09:</w:t>
      </w:r>
      <w:r>
        <w:rPr>
          <w:rFonts w:hint="eastAsia" w:ascii="宋体" w:hAnsi="宋体" w:eastAsia="宋体" w:cs="宋体"/>
          <w:sz w:val="24"/>
          <w:szCs w:val="22"/>
        </w:rPr>
        <w:t>3</w:t>
      </w:r>
      <w:r>
        <w:rPr>
          <w:rFonts w:ascii="宋体" w:hAnsi="宋体" w:eastAsia="宋体" w:cs="宋体"/>
          <w:sz w:val="24"/>
          <w:szCs w:val="22"/>
        </w:rPr>
        <w:t>0至12:00</w:t>
      </w:r>
      <w:r>
        <w:rPr>
          <w:rFonts w:hint="eastAsia" w:ascii="宋体" w:hAnsi="宋体" w:eastAsia="宋体" w:cs="宋体"/>
          <w:sz w:val="24"/>
        </w:rPr>
        <w:t>时</w:t>
      </w:r>
      <w:r>
        <w:rPr>
          <w:rFonts w:ascii="宋体" w:hAnsi="宋体" w:eastAsia="宋体" w:cs="宋体"/>
          <w:sz w:val="24"/>
          <w:szCs w:val="22"/>
        </w:rPr>
        <w:t>,下午14:</w:t>
      </w:r>
      <w:r>
        <w:rPr>
          <w:rFonts w:hint="eastAsia" w:ascii="宋体" w:hAnsi="宋体" w:eastAsia="宋体" w:cs="宋体"/>
          <w:sz w:val="24"/>
          <w:szCs w:val="22"/>
        </w:rPr>
        <w:t>3</w:t>
      </w:r>
      <w:r>
        <w:rPr>
          <w:rFonts w:ascii="宋体" w:hAnsi="宋体" w:eastAsia="宋体" w:cs="宋体"/>
          <w:sz w:val="24"/>
          <w:szCs w:val="22"/>
        </w:rPr>
        <w:t>0至17:</w:t>
      </w:r>
      <w:r>
        <w:rPr>
          <w:rFonts w:hint="eastAsia" w:ascii="宋体" w:hAnsi="宋体" w:eastAsia="宋体" w:cs="宋体"/>
          <w:sz w:val="24"/>
          <w:szCs w:val="22"/>
        </w:rPr>
        <w:t>0</w:t>
      </w:r>
      <w:r>
        <w:rPr>
          <w:rFonts w:ascii="宋体" w:hAnsi="宋体" w:eastAsia="宋体" w:cs="宋体"/>
          <w:sz w:val="24"/>
          <w:szCs w:val="22"/>
        </w:rPr>
        <w:t>0</w:t>
      </w:r>
      <w:r>
        <w:rPr>
          <w:rFonts w:hint="eastAsia" w:ascii="宋体" w:hAnsi="宋体" w:eastAsia="宋体" w:cs="宋体"/>
          <w:sz w:val="24"/>
        </w:rPr>
        <w:t>时</w:t>
      </w:r>
      <w:r>
        <w:rPr>
          <w:rFonts w:ascii="宋体" w:hAnsi="宋体" w:eastAsia="宋体" w:cs="宋体"/>
          <w:sz w:val="24"/>
          <w:szCs w:val="22"/>
        </w:rPr>
        <w:t>，法定节假日除外,不少于5个工作日</w:t>
      </w:r>
      <w:r>
        <w:rPr>
          <w:rFonts w:hint="eastAsia" w:ascii="宋体" w:hAnsi="宋体" w:eastAsia="宋体" w:cs="宋体"/>
          <w:sz w:val="24"/>
        </w:rPr>
        <w:t>）到广州穗科建设管理有限公司</w:t>
      </w:r>
      <w:r>
        <w:rPr>
          <w:rFonts w:ascii="宋体" w:hAnsi="宋体" w:eastAsia="宋体" w:cs="宋体"/>
          <w:sz w:val="24"/>
        </w:rPr>
        <w:t>（详细地址：</w:t>
      </w:r>
      <w:r>
        <w:rPr>
          <w:rFonts w:hint="eastAsia" w:ascii="宋体" w:hAnsi="宋体" w:eastAsia="宋体" w:cs="宋体"/>
          <w:sz w:val="24"/>
        </w:rPr>
        <w:t>广州市天河区燕岭路89号燕侨大厦1308室</w:t>
      </w:r>
      <w:r>
        <w:rPr>
          <w:rFonts w:ascii="宋体" w:hAnsi="宋体" w:eastAsia="宋体" w:cs="宋体"/>
          <w:sz w:val="24"/>
        </w:rPr>
        <w:t>）现场购买</w:t>
      </w:r>
      <w:r>
        <w:rPr>
          <w:rFonts w:hint="eastAsia" w:ascii="宋体" w:hAnsi="宋体" w:eastAsia="宋体" w:cs="宋体"/>
          <w:sz w:val="24"/>
        </w:rPr>
        <w:t>采购</w:t>
      </w:r>
      <w:r>
        <w:rPr>
          <w:rFonts w:ascii="宋体" w:hAnsi="宋体" w:eastAsia="宋体" w:cs="宋体"/>
          <w:sz w:val="24"/>
        </w:rPr>
        <w:t>文件，</w:t>
      </w:r>
      <w:r>
        <w:rPr>
          <w:rFonts w:hint="eastAsia" w:ascii="宋体" w:hAnsi="宋体" w:eastAsia="宋体" w:cs="宋体"/>
          <w:sz w:val="24"/>
        </w:rPr>
        <w:t>采购</w:t>
      </w:r>
      <w:r>
        <w:rPr>
          <w:rFonts w:ascii="宋体" w:hAnsi="宋体" w:eastAsia="宋体" w:cs="宋体"/>
          <w:sz w:val="24"/>
        </w:rPr>
        <w:t>文件每套售价</w:t>
      </w:r>
      <w:r>
        <w:rPr>
          <w:rFonts w:hint="eastAsia" w:ascii="宋体" w:hAnsi="宋体" w:eastAsia="宋体" w:cs="宋体"/>
          <w:sz w:val="24"/>
        </w:rPr>
        <w:t>5</w:t>
      </w:r>
      <w:r>
        <w:rPr>
          <w:rFonts w:ascii="宋体" w:hAnsi="宋体" w:eastAsia="宋体" w:cs="宋体"/>
          <w:sz w:val="24"/>
        </w:rPr>
        <w:t>00元（人民币），售后不退。</w:t>
      </w:r>
    </w:p>
    <w:p>
      <w:pPr>
        <w:spacing w:line="440" w:lineRule="exact"/>
        <w:ind w:left="0" w:firstLine="482" w:firstLineChars="200"/>
        <w:outlineLvl w:val="0"/>
        <w:rPr>
          <w:rFonts w:ascii="宋体" w:hAnsi="宋体" w:eastAsia="宋体" w:cs="宋体"/>
          <w:sz w:val="24"/>
        </w:rPr>
      </w:pPr>
      <w:bookmarkStart w:id="17" w:name="_Toc27700"/>
      <w:bookmarkStart w:id="18" w:name="_Toc23390"/>
      <w:bookmarkStart w:id="19" w:name="_Toc21284"/>
      <w:r>
        <w:rPr>
          <w:rFonts w:hint="eastAsia" w:ascii="宋体" w:hAnsi="宋体" w:eastAsia="宋体" w:cs="宋体"/>
          <w:b/>
          <w:sz w:val="24"/>
        </w:rPr>
        <w:t>四、提交响应文件截止时间、开标时间和地点</w:t>
      </w:r>
      <w:bookmarkEnd w:id="17"/>
      <w:bookmarkEnd w:id="18"/>
      <w:bookmarkEnd w:id="19"/>
    </w:p>
    <w:p>
      <w:pPr>
        <w:spacing w:line="440" w:lineRule="exact"/>
        <w:ind w:left="482"/>
        <w:rPr>
          <w:rFonts w:ascii="宋体" w:hAnsi="宋体" w:eastAsia="宋体" w:cs="宋体"/>
          <w:sz w:val="24"/>
        </w:rPr>
      </w:pPr>
      <w:r>
        <w:rPr>
          <w:rFonts w:hint="eastAsia" w:ascii="宋体" w:hAnsi="宋体" w:eastAsia="宋体" w:cs="宋体"/>
          <w:sz w:val="24"/>
        </w:rPr>
        <w:t>（一）</w:t>
      </w:r>
      <w:r>
        <w:rPr>
          <w:rFonts w:hint="eastAsia" w:ascii="宋体" w:hAnsi="宋体" w:eastAsia="宋体" w:cs="宋体"/>
          <w:w w:val="96"/>
          <w:sz w:val="24"/>
        </w:rPr>
        <w:t>提交响应文件时间：</w:t>
      </w:r>
      <w:bookmarkStart w:id="20" w:name="EB243f613c0e4142348cb28322c82acac1"/>
      <w:r>
        <w:rPr>
          <w:rFonts w:hint="eastAsia" w:ascii="宋体" w:hAnsi="宋体" w:eastAsia="宋体" w:cs="宋体"/>
          <w:w w:val="96"/>
          <w:sz w:val="24"/>
        </w:rPr>
        <w:t>202</w:t>
      </w:r>
      <w:r>
        <w:rPr>
          <w:rFonts w:hint="eastAsia" w:ascii="宋体" w:hAnsi="宋体" w:eastAsia="宋体" w:cs="宋体"/>
          <w:w w:val="96"/>
          <w:sz w:val="24"/>
          <w:lang w:val="en-US" w:eastAsia="zh-CN"/>
        </w:rPr>
        <w:t>4</w:t>
      </w:r>
      <w:r>
        <w:rPr>
          <w:rFonts w:hint="eastAsia" w:ascii="宋体" w:hAnsi="宋体" w:eastAsia="宋体" w:cs="宋体"/>
          <w:w w:val="96"/>
          <w:sz w:val="24"/>
        </w:rPr>
        <w:t>年</w:t>
      </w:r>
      <w:r>
        <w:rPr>
          <w:rFonts w:hint="eastAsia" w:ascii="宋体" w:hAnsi="宋体" w:eastAsia="宋体" w:cs="宋体"/>
          <w:w w:val="96"/>
          <w:sz w:val="24"/>
          <w:lang w:val="en-US" w:eastAsia="zh-CN"/>
        </w:rPr>
        <w:t>1</w:t>
      </w:r>
      <w:r>
        <w:rPr>
          <w:rFonts w:hint="eastAsia" w:ascii="宋体" w:hAnsi="宋体" w:eastAsia="宋体" w:cs="宋体"/>
          <w:w w:val="96"/>
          <w:sz w:val="24"/>
        </w:rPr>
        <w:t>月</w:t>
      </w:r>
      <w:r>
        <w:rPr>
          <w:rFonts w:hint="eastAsia" w:ascii="宋体" w:hAnsi="宋体" w:eastAsia="宋体" w:cs="宋体"/>
          <w:w w:val="96"/>
          <w:sz w:val="24"/>
          <w:lang w:val="en-US" w:eastAsia="zh-CN"/>
        </w:rPr>
        <w:t>26</w:t>
      </w:r>
      <w:r>
        <w:rPr>
          <w:rFonts w:hint="eastAsia" w:ascii="宋体" w:hAnsi="宋体" w:eastAsia="宋体" w:cs="宋体"/>
          <w:w w:val="96"/>
          <w:sz w:val="24"/>
        </w:rPr>
        <w:t>日</w:t>
      </w:r>
      <w:bookmarkEnd w:id="20"/>
      <w:r>
        <w:rPr>
          <w:rFonts w:hint="eastAsia" w:ascii="宋体" w:hAnsi="宋体" w:eastAsia="宋体" w:cs="宋体"/>
          <w:w w:val="96"/>
          <w:sz w:val="24"/>
        </w:rPr>
        <w:t>14:00时至</w:t>
      </w:r>
      <w:bookmarkStart w:id="21" w:name="EBfae4a85647d347b3b09b6c5fc07c353f"/>
      <w:r>
        <w:rPr>
          <w:rFonts w:hint="eastAsia" w:ascii="宋体" w:hAnsi="宋体" w:eastAsia="宋体" w:cs="Arial"/>
          <w:w w:val="96"/>
          <w:sz w:val="24"/>
        </w:rPr>
        <w:t>202</w:t>
      </w:r>
      <w:r>
        <w:rPr>
          <w:rFonts w:hint="eastAsia" w:ascii="宋体" w:hAnsi="宋体" w:eastAsia="宋体" w:cs="Arial"/>
          <w:w w:val="96"/>
          <w:sz w:val="24"/>
          <w:lang w:val="en-US" w:eastAsia="zh-CN"/>
        </w:rPr>
        <w:t>4</w:t>
      </w:r>
      <w:r>
        <w:rPr>
          <w:rFonts w:hint="eastAsia" w:ascii="宋体" w:hAnsi="宋体" w:eastAsia="宋体" w:cs="Arial"/>
          <w:w w:val="96"/>
          <w:sz w:val="24"/>
        </w:rPr>
        <w:t>年</w:t>
      </w:r>
      <w:r>
        <w:rPr>
          <w:rFonts w:hint="eastAsia" w:ascii="宋体" w:hAnsi="宋体" w:eastAsia="宋体" w:cs="Arial"/>
          <w:w w:val="96"/>
          <w:sz w:val="24"/>
          <w:lang w:val="en-US" w:eastAsia="zh-CN"/>
        </w:rPr>
        <w:t>1</w:t>
      </w:r>
      <w:r>
        <w:rPr>
          <w:rFonts w:hint="eastAsia" w:ascii="宋体" w:hAnsi="宋体" w:eastAsia="宋体" w:cs="Arial"/>
          <w:w w:val="96"/>
          <w:sz w:val="24"/>
        </w:rPr>
        <w:t>月</w:t>
      </w:r>
      <w:r>
        <w:rPr>
          <w:rFonts w:hint="eastAsia" w:ascii="宋体" w:hAnsi="宋体" w:eastAsia="宋体" w:cs="Arial"/>
          <w:w w:val="96"/>
          <w:sz w:val="24"/>
          <w:lang w:val="en-US" w:eastAsia="zh-CN"/>
        </w:rPr>
        <w:t>26</w:t>
      </w:r>
      <w:r>
        <w:rPr>
          <w:rFonts w:hint="eastAsia" w:ascii="宋体" w:hAnsi="宋体" w:eastAsia="宋体" w:cs="Arial"/>
          <w:w w:val="96"/>
          <w:sz w:val="24"/>
        </w:rPr>
        <w:t>日</w:t>
      </w:r>
      <w:r>
        <w:rPr>
          <w:rFonts w:ascii="宋体" w:hAnsi="宋体" w:eastAsia="宋体" w:cs="Arial"/>
          <w:w w:val="96"/>
          <w:sz w:val="24"/>
        </w:rPr>
        <w:t>14</w:t>
      </w:r>
      <w:r>
        <w:rPr>
          <w:rFonts w:hint="eastAsia" w:ascii="宋体" w:hAnsi="宋体" w:eastAsia="宋体" w:cs="Arial"/>
          <w:w w:val="96"/>
          <w:sz w:val="24"/>
        </w:rPr>
        <w:t>:30</w:t>
      </w:r>
      <w:bookmarkEnd w:id="21"/>
      <w:r>
        <w:rPr>
          <w:rFonts w:hint="eastAsia" w:ascii="宋体" w:hAnsi="宋体" w:eastAsia="宋体" w:cs="宋体"/>
          <w:w w:val="96"/>
          <w:sz w:val="24"/>
        </w:rPr>
        <w:t>时</w:t>
      </w:r>
      <w:r>
        <w:rPr>
          <w:rFonts w:hint="eastAsia" w:ascii="宋体" w:hAnsi="宋体" w:eastAsia="宋体" w:cs="Arial"/>
          <w:w w:val="96"/>
          <w:sz w:val="24"/>
        </w:rPr>
        <w:t>。</w:t>
      </w:r>
    </w:p>
    <w:p>
      <w:pPr>
        <w:spacing w:line="440" w:lineRule="exact"/>
        <w:ind w:firstLine="480" w:firstLineChars="200"/>
        <w:rPr>
          <w:rFonts w:ascii="宋体" w:hAnsi="宋体" w:eastAsia="宋体" w:cs="宋体"/>
          <w:sz w:val="24"/>
        </w:rPr>
      </w:pPr>
      <w:r>
        <w:rPr>
          <w:rFonts w:hint="eastAsia" w:ascii="宋体" w:hAnsi="宋体" w:eastAsia="宋体" w:cs="宋体"/>
          <w:sz w:val="24"/>
        </w:rPr>
        <w:t>（二）</w:t>
      </w:r>
      <w:r>
        <w:rPr>
          <w:rFonts w:hint="eastAsia" w:ascii="宋体" w:hAnsi="宋体" w:eastAsia="宋体" w:cs="宋体"/>
          <w:w w:val="96"/>
          <w:sz w:val="24"/>
        </w:rPr>
        <w:t>提交响应文件截止时间和开标时间：</w:t>
      </w:r>
      <w:bookmarkStart w:id="22" w:name="EB053b400bade94be288048635d81830c9"/>
      <w:r>
        <w:rPr>
          <w:rFonts w:hint="eastAsia" w:ascii="宋体" w:hAnsi="宋体" w:eastAsia="宋体" w:cs="Arial"/>
          <w:w w:val="96"/>
          <w:sz w:val="24"/>
        </w:rPr>
        <w:t>202</w:t>
      </w:r>
      <w:r>
        <w:rPr>
          <w:rFonts w:hint="eastAsia" w:ascii="宋体" w:hAnsi="宋体" w:eastAsia="宋体" w:cs="Arial"/>
          <w:w w:val="96"/>
          <w:sz w:val="24"/>
          <w:lang w:val="en-US" w:eastAsia="zh-CN"/>
        </w:rPr>
        <w:t>4</w:t>
      </w:r>
      <w:r>
        <w:rPr>
          <w:rFonts w:hint="eastAsia" w:ascii="宋体" w:hAnsi="宋体" w:eastAsia="宋体" w:cs="Arial"/>
          <w:w w:val="96"/>
          <w:sz w:val="24"/>
        </w:rPr>
        <w:t>年</w:t>
      </w:r>
      <w:r>
        <w:rPr>
          <w:rFonts w:hint="eastAsia" w:ascii="宋体" w:hAnsi="宋体" w:eastAsia="宋体" w:cs="Arial"/>
          <w:w w:val="96"/>
          <w:sz w:val="24"/>
          <w:lang w:val="en-US" w:eastAsia="zh-CN"/>
        </w:rPr>
        <w:t>1</w:t>
      </w:r>
      <w:r>
        <w:rPr>
          <w:rFonts w:hint="eastAsia" w:ascii="宋体" w:hAnsi="宋体" w:eastAsia="宋体" w:cs="Arial"/>
          <w:w w:val="96"/>
          <w:sz w:val="24"/>
        </w:rPr>
        <w:t>月</w:t>
      </w:r>
      <w:r>
        <w:rPr>
          <w:rFonts w:hint="eastAsia" w:ascii="宋体" w:hAnsi="宋体" w:eastAsia="宋体" w:cs="Arial"/>
          <w:w w:val="96"/>
          <w:sz w:val="24"/>
          <w:lang w:val="en-US" w:eastAsia="zh-CN"/>
        </w:rPr>
        <w:t>26</w:t>
      </w:r>
      <w:r>
        <w:rPr>
          <w:rFonts w:hint="eastAsia" w:ascii="宋体" w:hAnsi="宋体" w:eastAsia="宋体" w:cs="Arial"/>
          <w:w w:val="96"/>
          <w:sz w:val="24"/>
        </w:rPr>
        <w:t>日</w:t>
      </w:r>
      <w:r>
        <w:rPr>
          <w:rFonts w:ascii="宋体" w:hAnsi="宋体" w:eastAsia="宋体" w:cs="Arial"/>
          <w:w w:val="96"/>
          <w:sz w:val="24"/>
        </w:rPr>
        <w:t>14</w:t>
      </w:r>
      <w:r>
        <w:rPr>
          <w:rFonts w:hint="eastAsia" w:ascii="宋体" w:hAnsi="宋体" w:eastAsia="宋体" w:cs="Arial"/>
          <w:w w:val="96"/>
          <w:sz w:val="24"/>
        </w:rPr>
        <w:t>:30</w:t>
      </w:r>
      <w:bookmarkEnd w:id="22"/>
      <w:r>
        <w:rPr>
          <w:rFonts w:hint="eastAsia" w:ascii="宋体" w:hAnsi="宋体" w:eastAsia="宋体" w:cs="宋体"/>
          <w:w w:val="96"/>
          <w:sz w:val="24"/>
        </w:rPr>
        <w:t>时。</w:t>
      </w:r>
    </w:p>
    <w:p>
      <w:pPr>
        <w:spacing w:line="440" w:lineRule="exact"/>
        <w:ind w:firstLine="480" w:firstLineChars="200"/>
        <w:rPr>
          <w:rFonts w:ascii="宋体" w:hAnsi="宋体" w:eastAsia="宋体" w:cs="宋体"/>
          <w:sz w:val="24"/>
        </w:rPr>
      </w:pPr>
      <w:r>
        <w:rPr>
          <w:rFonts w:hint="eastAsia" w:ascii="宋体" w:hAnsi="宋体" w:eastAsia="宋体" w:cs="宋体"/>
          <w:sz w:val="24"/>
        </w:rPr>
        <w:t>（三）开标地点：广州市天河区燕岭路89号燕侨大厦1412室（广州穗科建设管理有限公司）。</w:t>
      </w:r>
    </w:p>
    <w:p>
      <w:pPr>
        <w:spacing w:line="440" w:lineRule="exact"/>
        <w:ind w:left="0" w:firstLine="482" w:firstLineChars="200"/>
        <w:outlineLvl w:val="0"/>
        <w:rPr>
          <w:rFonts w:ascii="宋体" w:hAnsi="宋体" w:eastAsia="宋体" w:cs="Arial"/>
          <w:b/>
          <w:sz w:val="24"/>
        </w:rPr>
      </w:pPr>
      <w:bookmarkStart w:id="23" w:name="_Toc14235"/>
      <w:bookmarkStart w:id="24" w:name="_Toc27649"/>
      <w:bookmarkStart w:id="25" w:name="_Toc15517"/>
      <w:r>
        <w:rPr>
          <w:rFonts w:hint="eastAsia" w:ascii="宋体" w:hAnsi="宋体" w:eastAsia="宋体" w:cs="Arial"/>
          <w:b/>
          <w:sz w:val="24"/>
        </w:rPr>
        <w:t>五、</w:t>
      </w:r>
      <w:bookmarkEnd w:id="23"/>
      <w:bookmarkEnd w:id="24"/>
      <w:bookmarkEnd w:id="25"/>
      <w:r>
        <w:rPr>
          <w:rFonts w:hint="eastAsia" w:ascii="宋体" w:hAnsi="宋体" w:eastAsia="宋体" w:cs="Arial"/>
          <w:b/>
          <w:sz w:val="24"/>
        </w:rPr>
        <w:t>公告期限及发布媒体</w:t>
      </w:r>
    </w:p>
    <w:p>
      <w:pPr>
        <w:spacing w:line="440" w:lineRule="exact"/>
        <w:ind w:firstLine="480" w:firstLineChars="200"/>
        <w:rPr>
          <w:rFonts w:ascii="宋体" w:hAnsi="宋体" w:eastAsia="宋体" w:cs="Arial"/>
          <w:b/>
          <w:sz w:val="24"/>
        </w:rPr>
      </w:pPr>
      <w:r>
        <w:rPr>
          <w:rFonts w:hint="eastAsia" w:ascii="宋体" w:hAnsi="宋体" w:eastAsia="宋体" w:cs="宋体"/>
          <w:sz w:val="24"/>
        </w:rPr>
        <w:t>自本公告发布之日起3个工作日</w:t>
      </w:r>
      <w:r>
        <w:rPr>
          <w:rFonts w:hint="eastAsia" w:ascii="宋体" w:hAnsi="宋体" w:eastAsia="宋体" w:cs="Arial"/>
          <w:sz w:val="24"/>
        </w:rPr>
        <w:t>。采购信息发布网站：</w:t>
      </w:r>
      <w:bookmarkStart w:id="26" w:name="_Toc30734"/>
      <w:bookmarkStart w:id="27" w:name="_Toc15188"/>
      <w:bookmarkStart w:id="28" w:name="_Toc25640"/>
      <w:r>
        <w:rPr>
          <w:rFonts w:hint="eastAsia" w:ascii="宋体" w:hAnsi="宋体" w:eastAsia="宋体" w:cs="Arial"/>
          <w:sz w:val="24"/>
        </w:rPr>
        <w:t>广州穗科建设管理有限公司网站（网址：http://gzsuike.com/）和中国政府采购网（网址：http://www.ccgp.gov.cn/）</w:t>
      </w:r>
    </w:p>
    <w:p>
      <w:pPr>
        <w:spacing w:line="440" w:lineRule="exact"/>
        <w:ind w:left="0" w:firstLine="482" w:firstLineChars="200"/>
        <w:outlineLvl w:val="0"/>
        <w:rPr>
          <w:rFonts w:ascii="宋体" w:hAnsi="宋体" w:eastAsia="宋体" w:cs="Arial"/>
          <w:b/>
          <w:sz w:val="24"/>
        </w:rPr>
      </w:pPr>
      <w:r>
        <w:rPr>
          <w:rFonts w:hint="eastAsia" w:ascii="宋体" w:hAnsi="宋体" w:eastAsia="宋体" w:cs="宋体"/>
          <w:b/>
          <w:sz w:val="24"/>
        </w:rPr>
        <w:t>六、</w:t>
      </w:r>
      <w:r>
        <w:rPr>
          <w:rFonts w:hint="eastAsia" w:ascii="宋体" w:hAnsi="宋体" w:eastAsia="宋体" w:cs="Arial"/>
          <w:b/>
          <w:sz w:val="24"/>
        </w:rPr>
        <w:t>其他补充事宜</w:t>
      </w:r>
      <w:bookmarkEnd w:id="26"/>
      <w:bookmarkEnd w:id="27"/>
      <w:bookmarkEnd w:id="28"/>
    </w:p>
    <w:tbl>
      <w:tblPr>
        <w:tblStyle w:val="8"/>
        <w:tblW w:w="5000" w:type="pct"/>
        <w:tblInd w:w="0" w:type="dxa"/>
        <w:tblLayout w:type="autofit"/>
        <w:tblCellMar>
          <w:top w:w="0" w:type="dxa"/>
          <w:left w:w="0" w:type="dxa"/>
          <w:bottom w:w="0" w:type="dxa"/>
          <w:right w:w="0" w:type="dxa"/>
        </w:tblCellMar>
      </w:tblPr>
      <w:tblGrid>
        <w:gridCol w:w="9072"/>
      </w:tblGrid>
      <w:tr>
        <w:tblPrEx>
          <w:tblCellMar>
            <w:top w:w="0" w:type="dxa"/>
            <w:left w:w="0" w:type="dxa"/>
            <w:bottom w:w="0" w:type="dxa"/>
            <w:right w:w="0" w:type="dxa"/>
          </w:tblCellMar>
        </w:tblPrEx>
        <w:tc>
          <w:tcPr>
            <w:tcW w:w="0" w:type="auto"/>
            <w:shd w:val="clear" w:color="auto" w:fill="auto"/>
            <w:vAlign w:val="center"/>
          </w:tcPr>
          <w:p>
            <w:pPr>
              <w:ind w:firstLine="480" w:firstLineChars="200"/>
            </w:pPr>
            <w:r>
              <w:rPr>
                <w:rFonts w:hint="eastAsia" w:ascii="宋体" w:hAnsi="宋体" w:eastAsia="宋体" w:cs="宋体"/>
                <w:sz w:val="24"/>
                <w:szCs w:val="22"/>
              </w:rPr>
              <w:t>1、本项目不需要现场考察。</w:t>
            </w:r>
          </w:p>
        </w:tc>
      </w:tr>
      <w:tr>
        <w:tblPrEx>
          <w:tblCellMar>
            <w:top w:w="0" w:type="dxa"/>
            <w:left w:w="0" w:type="dxa"/>
            <w:bottom w:w="0" w:type="dxa"/>
            <w:right w:w="0" w:type="dxa"/>
          </w:tblCellMar>
        </w:tblPrEx>
        <w:tc>
          <w:tcPr>
            <w:tcW w:w="0" w:type="auto"/>
            <w:shd w:val="clear" w:color="auto" w:fill="auto"/>
            <w:vAlign w:val="center"/>
          </w:tcPr>
          <w:p>
            <w:pPr>
              <w:ind w:firstLine="480" w:firstLineChars="200"/>
            </w:pPr>
            <w:r>
              <w:rPr>
                <w:rFonts w:hint="eastAsia" w:ascii="宋体" w:hAnsi="宋体" w:eastAsia="宋体" w:cs="宋体"/>
                <w:sz w:val="24"/>
                <w:szCs w:val="22"/>
              </w:rPr>
              <w:t>2、本项目不需要现场采购答疑会。</w:t>
            </w:r>
          </w:p>
        </w:tc>
      </w:tr>
    </w:tbl>
    <w:p>
      <w:pPr>
        <w:spacing w:line="440" w:lineRule="exact"/>
        <w:ind w:firstLine="482" w:firstLineChars="200"/>
        <w:outlineLvl w:val="0"/>
        <w:rPr>
          <w:rFonts w:ascii="宋体" w:hAnsi="宋体" w:eastAsia="宋体" w:cs="宋体"/>
          <w:sz w:val="24"/>
        </w:rPr>
      </w:pPr>
      <w:bookmarkStart w:id="29" w:name="_Toc26348"/>
      <w:bookmarkStart w:id="30" w:name="_Toc18773"/>
      <w:bookmarkStart w:id="31" w:name="_Toc30617"/>
      <w:r>
        <w:rPr>
          <w:rFonts w:hint="eastAsia" w:ascii="宋体" w:hAnsi="宋体" w:eastAsia="宋体" w:cs="宋体"/>
          <w:b/>
          <w:sz w:val="24"/>
        </w:rPr>
        <w:t>七、对本次采购提出询问，请按以下方式联系</w:t>
      </w:r>
      <w:bookmarkEnd w:id="29"/>
      <w:bookmarkEnd w:id="30"/>
      <w:bookmarkEnd w:id="31"/>
    </w:p>
    <w:tbl>
      <w:tblPr>
        <w:tblStyle w:val="8"/>
        <w:tblW w:w="5000" w:type="pct"/>
        <w:tblInd w:w="0" w:type="dxa"/>
        <w:tblLayout w:type="autofit"/>
        <w:tblCellMar>
          <w:top w:w="0" w:type="dxa"/>
          <w:left w:w="0" w:type="dxa"/>
          <w:bottom w:w="0" w:type="dxa"/>
          <w:right w:w="0" w:type="dxa"/>
        </w:tblCellMar>
      </w:tblPr>
      <w:tblGrid>
        <w:gridCol w:w="9072"/>
      </w:tblGrid>
      <w:tr>
        <w:tblPrEx>
          <w:tblCellMar>
            <w:top w:w="0" w:type="dxa"/>
            <w:left w:w="0" w:type="dxa"/>
            <w:bottom w:w="0" w:type="dxa"/>
            <w:right w:w="0" w:type="dxa"/>
          </w:tblCellMar>
        </w:tblPrEx>
        <w:trPr>
          <w:trHeight w:val="90" w:hRule="atLeast"/>
        </w:trPr>
        <w:tc>
          <w:tcPr>
            <w:tcW w:w="0" w:type="auto"/>
            <w:shd w:val="clear" w:color="auto" w:fill="auto"/>
            <w:vAlign w:val="center"/>
          </w:tcPr>
          <w:p>
            <w:pPr>
              <w:spacing w:line="360" w:lineRule="auto"/>
              <w:ind w:left="540" w:leftChars="257" w:firstLine="26" w:firstLineChars="11"/>
              <w:rPr>
                <w:rFonts w:ascii="宋体" w:hAnsi="宋体" w:eastAsia="宋体" w:cs="宋体"/>
                <w:sz w:val="24"/>
                <w:szCs w:val="22"/>
              </w:rPr>
            </w:pPr>
            <w:r>
              <w:rPr>
                <w:rFonts w:hint="eastAsia" w:ascii="宋体" w:hAnsi="宋体" w:eastAsia="宋体" w:cs="宋体"/>
                <w:sz w:val="24"/>
                <w:szCs w:val="22"/>
              </w:rPr>
              <w:t>（一）采购人信息及联系方式</w:t>
            </w:r>
          </w:p>
        </w:tc>
      </w:tr>
      <w:tr>
        <w:tblPrEx>
          <w:tblCellMar>
            <w:top w:w="0" w:type="dxa"/>
            <w:left w:w="0" w:type="dxa"/>
            <w:bottom w:w="0" w:type="dxa"/>
            <w:right w:w="0" w:type="dxa"/>
          </w:tblCellMar>
        </w:tblPrEx>
        <w:tc>
          <w:tcPr>
            <w:tcW w:w="0" w:type="auto"/>
            <w:shd w:val="clear" w:color="auto" w:fill="auto"/>
            <w:vAlign w:val="center"/>
          </w:tcPr>
          <w:p>
            <w:pPr>
              <w:spacing w:line="360" w:lineRule="auto"/>
              <w:ind w:left="540" w:leftChars="257" w:firstLine="26" w:firstLineChars="11"/>
              <w:rPr>
                <w:rFonts w:ascii="宋体" w:hAnsi="宋体" w:eastAsia="宋体" w:cs="宋体"/>
                <w:sz w:val="24"/>
                <w:szCs w:val="22"/>
              </w:rPr>
            </w:pPr>
            <w:r>
              <w:rPr>
                <w:rFonts w:hint="eastAsia" w:ascii="宋体" w:hAnsi="宋体" w:eastAsia="宋体" w:cs="宋体"/>
                <w:sz w:val="24"/>
                <w:szCs w:val="22"/>
              </w:rPr>
              <w:t>采购人名称：中国科学院南海海洋研究所</w:t>
            </w:r>
          </w:p>
        </w:tc>
      </w:tr>
      <w:tr>
        <w:tblPrEx>
          <w:tblCellMar>
            <w:top w:w="0" w:type="dxa"/>
            <w:left w:w="0" w:type="dxa"/>
            <w:bottom w:w="0" w:type="dxa"/>
            <w:right w:w="0" w:type="dxa"/>
          </w:tblCellMar>
        </w:tblPrEx>
        <w:tc>
          <w:tcPr>
            <w:tcW w:w="0" w:type="auto"/>
            <w:shd w:val="clear" w:color="auto" w:fill="auto"/>
            <w:vAlign w:val="center"/>
          </w:tcPr>
          <w:p>
            <w:pPr>
              <w:spacing w:line="360" w:lineRule="auto"/>
              <w:ind w:left="540" w:leftChars="257" w:firstLine="26" w:firstLineChars="11"/>
              <w:rPr>
                <w:rFonts w:ascii="宋体" w:hAnsi="宋体" w:eastAsia="宋体" w:cs="宋体"/>
                <w:sz w:val="24"/>
                <w:szCs w:val="22"/>
              </w:rPr>
            </w:pPr>
            <w:r>
              <w:rPr>
                <w:rFonts w:hint="eastAsia" w:ascii="宋体" w:hAnsi="宋体" w:eastAsia="宋体" w:cs="宋体"/>
                <w:sz w:val="24"/>
                <w:szCs w:val="22"/>
              </w:rPr>
              <w:t>采购人地址：广州市南沙区南沙街资讯科技园海滨路1119号</w:t>
            </w:r>
          </w:p>
        </w:tc>
      </w:tr>
      <w:tr>
        <w:tblPrEx>
          <w:tblCellMar>
            <w:top w:w="0" w:type="dxa"/>
            <w:left w:w="0" w:type="dxa"/>
            <w:bottom w:w="0" w:type="dxa"/>
            <w:right w:w="0" w:type="dxa"/>
          </w:tblCellMar>
        </w:tblPrEx>
        <w:tc>
          <w:tcPr>
            <w:tcW w:w="0" w:type="auto"/>
            <w:shd w:val="clear" w:color="auto" w:fill="auto"/>
            <w:vAlign w:val="center"/>
          </w:tcPr>
          <w:p>
            <w:pPr>
              <w:spacing w:line="360" w:lineRule="auto"/>
              <w:ind w:left="540" w:leftChars="257" w:firstLine="26" w:firstLineChars="11"/>
              <w:rPr>
                <w:rFonts w:ascii="宋体" w:hAnsi="宋体" w:eastAsia="宋体" w:cs="宋体"/>
                <w:sz w:val="24"/>
                <w:szCs w:val="22"/>
              </w:rPr>
            </w:pPr>
            <w:r>
              <w:rPr>
                <w:rFonts w:hint="eastAsia" w:ascii="宋体" w:hAnsi="宋体" w:eastAsia="宋体" w:cs="宋体"/>
                <w:sz w:val="24"/>
                <w:szCs w:val="22"/>
              </w:rPr>
              <w:t xml:space="preserve">联系人：孙老师   联系电话：020-89267093   </w:t>
            </w:r>
          </w:p>
        </w:tc>
      </w:tr>
    </w:tbl>
    <w:p>
      <w:pPr>
        <w:spacing w:line="360" w:lineRule="auto"/>
        <w:ind w:left="540" w:leftChars="257" w:firstLine="26" w:firstLineChars="11"/>
        <w:rPr>
          <w:rFonts w:ascii="宋体" w:hAnsi="宋体" w:eastAsia="宋体" w:cs="宋体"/>
          <w:sz w:val="24"/>
          <w:szCs w:val="22"/>
        </w:rPr>
      </w:pPr>
      <w:r>
        <w:rPr>
          <w:rFonts w:hint="eastAsia" w:ascii="宋体" w:hAnsi="宋体" w:eastAsia="宋体" w:cs="宋体"/>
          <w:sz w:val="24"/>
          <w:szCs w:val="22"/>
        </w:rPr>
        <w:t>（二）采购代理机构信息及联系方式</w:t>
      </w:r>
    </w:p>
    <w:p>
      <w:pPr>
        <w:spacing w:line="360" w:lineRule="auto"/>
        <w:ind w:left="540" w:leftChars="257" w:firstLine="26" w:firstLineChars="11"/>
        <w:rPr>
          <w:rFonts w:ascii="宋体" w:hAnsi="宋体" w:eastAsia="宋体" w:cs="宋体"/>
          <w:sz w:val="24"/>
          <w:szCs w:val="22"/>
        </w:rPr>
      </w:pPr>
      <w:r>
        <w:rPr>
          <w:rFonts w:hint="eastAsia" w:ascii="宋体" w:hAnsi="宋体" w:eastAsia="宋体" w:cs="宋体"/>
          <w:sz w:val="24"/>
          <w:szCs w:val="22"/>
        </w:rPr>
        <w:t>采购代理机构名称：广州穗科建设管理有限公司</w:t>
      </w:r>
    </w:p>
    <w:p>
      <w:pPr>
        <w:spacing w:line="360" w:lineRule="auto"/>
        <w:ind w:left="540" w:leftChars="257" w:firstLine="26" w:firstLineChars="11"/>
        <w:rPr>
          <w:rFonts w:ascii="宋体" w:hAnsi="宋体" w:eastAsia="宋体" w:cs="Tahoma"/>
          <w:sz w:val="24"/>
        </w:rPr>
      </w:pPr>
      <w:r>
        <w:rPr>
          <w:rFonts w:hint="eastAsia" w:ascii="宋体" w:hAnsi="宋体" w:eastAsia="宋体" w:cs="宋体"/>
          <w:sz w:val="24"/>
          <w:szCs w:val="22"/>
        </w:rPr>
        <w:t>采购代理机构</w:t>
      </w:r>
      <w:r>
        <w:rPr>
          <w:rFonts w:hint="eastAsia" w:ascii="宋体" w:hAnsi="宋体" w:eastAsia="宋体" w:cs="宋体"/>
          <w:sz w:val="24"/>
        </w:rPr>
        <w:t>地址</w:t>
      </w:r>
      <w:r>
        <w:rPr>
          <w:rFonts w:hint="eastAsia" w:ascii="宋体" w:hAnsi="宋体" w:eastAsia="宋体" w:cs="Tahoma"/>
          <w:sz w:val="24"/>
        </w:rPr>
        <w:t>：</w:t>
      </w:r>
      <w:r>
        <w:rPr>
          <w:rFonts w:hint="eastAsia" w:ascii="宋体" w:hAnsi="宋体" w:eastAsia="宋体" w:cs="宋体"/>
          <w:sz w:val="24"/>
        </w:rPr>
        <w:t>广州市天河区燕岭路89号燕侨大厦1308室</w:t>
      </w:r>
      <w:r>
        <w:rPr>
          <w:rFonts w:hint="eastAsia" w:ascii="Calibri" w:hAnsi="Calibri" w:eastAsia="宋体" w:cs="宋体"/>
          <w:szCs w:val="22"/>
        </w:rPr>
        <w:t>，</w:t>
      </w:r>
      <w:r>
        <w:rPr>
          <w:rFonts w:hint="eastAsia" w:ascii="宋体" w:hAnsi="宋体" w:eastAsia="宋体" w:cs="宋体"/>
          <w:sz w:val="24"/>
        </w:rPr>
        <w:t>邮编：510</w:t>
      </w:r>
      <w:r>
        <w:rPr>
          <w:rFonts w:ascii="宋体" w:hAnsi="宋体" w:eastAsia="宋体" w:cs="宋体"/>
          <w:sz w:val="24"/>
        </w:rPr>
        <w:t>507</w:t>
      </w:r>
    </w:p>
    <w:p>
      <w:pPr>
        <w:spacing w:line="360" w:lineRule="auto"/>
        <w:ind w:left="540" w:leftChars="257" w:firstLine="26" w:firstLineChars="11"/>
        <w:rPr>
          <w:rFonts w:ascii="宋体" w:hAnsi="宋体" w:eastAsia="宋体" w:cs="宋体"/>
          <w:sz w:val="24"/>
          <w:szCs w:val="22"/>
        </w:rPr>
      </w:pPr>
      <w:r>
        <w:rPr>
          <w:rFonts w:hint="eastAsia" w:ascii="宋体" w:hAnsi="宋体" w:eastAsia="宋体" w:cs="宋体"/>
          <w:sz w:val="24"/>
          <w:szCs w:val="22"/>
        </w:rPr>
        <w:t>联系人：张 工，联系电话：020-38094584 传真：020-38094584</w:t>
      </w:r>
    </w:p>
    <w:p>
      <w:pPr>
        <w:spacing w:line="440" w:lineRule="exact"/>
        <w:ind w:left="700" w:right="1024"/>
        <w:jc w:val="right"/>
        <w:rPr>
          <w:rFonts w:ascii="宋体" w:hAnsi="宋体" w:eastAsia="宋体" w:cs="宋体"/>
          <w:bCs/>
          <w:sz w:val="24"/>
        </w:rPr>
      </w:pPr>
    </w:p>
    <w:p>
      <w:pPr>
        <w:wordWrap w:val="0"/>
        <w:spacing w:line="440" w:lineRule="exact"/>
        <w:ind w:left="700" w:right="1024"/>
        <w:jc w:val="right"/>
        <w:rPr>
          <w:rFonts w:ascii="宋体" w:hAnsi="宋体" w:eastAsia="宋体" w:cs="宋体"/>
          <w:bCs/>
          <w:sz w:val="24"/>
        </w:rPr>
      </w:pPr>
      <w:r>
        <w:rPr>
          <w:rFonts w:hint="eastAsia" w:ascii="宋体" w:hAnsi="宋体" w:eastAsia="宋体" w:cs="宋体"/>
          <w:bCs/>
          <w:sz w:val="24"/>
          <w:lang w:val="en-US" w:eastAsia="zh-CN"/>
        </w:rPr>
        <w:t xml:space="preserve">    </w:t>
      </w:r>
      <w:r>
        <w:rPr>
          <w:rFonts w:hint="eastAsia" w:ascii="宋体" w:hAnsi="宋体" w:eastAsia="宋体" w:cs="宋体"/>
          <w:bCs/>
          <w:sz w:val="24"/>
        </w:rPr>
        <w:t xml:space="preserve"> 采购人：中国科学院南海海洋研究所</w:t>
      </w:r>
    </w:p>
    <w:p>
      <w:pPr>
        <w:wordWrap w:val="0"/>
        <w:spacing w:line="440" w:lineRule="exact"/>
        <w:ind w:left="700" w:right="1024"/>
        <w:jc w:val="right"/>
        <w:rPr>
          <w:rFonts w:ascii="宋体" w:hAnsi="宋体" w:eastAsia="宋体" w:cs="宋体"/>
          <w:bCs/>
          <w:sz w:val="24"/>
        </w:rPr>
      </w:pPr>
      <w:r>
        <w:rPr>
          <w:rFonts w:hint="eastAsia" w:ascii="宋体" w:hAnsi="宋体" w:eastAsia="宋体" w:cs="宋体"/>
          <w:bCs/>
          <w:sz w:val="24"/>
        </w:rPr>
        <w:t xml:space="preserve">       采购代理机构：广州穗科建设管理有限公司</w:t>
      </w:r>
    </w:p>
    <w:p>
      <w:pPr>
        <w:wordWrap w:val="0"/>
        <w:spacing w:line="440" w:lineRule="exact"/>
        <w:ind w:left="700" w:right="1024"/>
        <w:jc w:val="right"/>
        <w:rPr>
          <w:rFonts w:ascii="宋体" w:hAnsi="宋体" w:eastAsia="宋体" w:cs="宋体"/>
          <w:bCs/>
          <w:sz w:val="24"/>
        </w:rPr>
      </w:pPr>
      <w:r>
        <w:rPr>
          <w:rFonts w:hint="eastAsia" w:ascii="宋体" w:hAnsi="宋体" w:eastAsia="宋体" w:cs="宋体"/>
          <w:bCs/>
          <w:sz w:val="24"/>
        </w:rPr>
        <w:t xml:space="preserve">  日期：</w:t>
      </w:r>
      <w:bookmarkStart w:id="32" w:name="EB2113b58e5e0e4fa3945af924d965ed07"/>
      <w:r>
        <w:rPr>
          <w:rFonts w:hint="eastAsia" w:ascii="宋体" w:hAnsi="宋体" w:eastAsia="宋体" w:cs="宋体"/>
          <w:bCs/>
          <w:sz w:val="24"/>
        </w:rPr>
        <w:t>202</w:t>
      </w:r>
      <w:r>
        <w:rPr>
          <w:rFonts w:hint="eastAsia" w:ascii="宋体" w:hAnsi="宋体" w:eastAsia="宋体" w:cs="宋体"/>
          <w:bCs/>
          <w:sz w:val="24"/>
          <w:lang w:val="en-US" w:eastAsia="zh-CN"/>
        </w:rPr>
        <w:t>4</w:t>
      </w:r>
      <w:r>
        <w:rPr>
          <w:rFonts w:hint="eastAsia" w:ascii="宋体" w:hAnsi="宋体" w:eastAsia="宋体" w:cs="宋体"/>
          <w:bCs/>
          <w:sz w:val="24"/>
        </w:rPr>
        <w:t>年</w:t>
      </w:r>
      <w:r>
        <w:rPr>
          <w:rFonts w:hint="eastAsia" w:ascii="宋体" w:hAnsi="宋体" w:eastAsia="宋体" w:cs="宋体"/>
          <w:bCs/>
          <w:sz w:val="24"/>
          <w:lang w:val="en-US" w:eastAsia="zh-CN"/>
        </w:rPr>
        <w:t>1</w:t>
      </w:r>
      <w:r>
        <w:rPr>
          <w:rFonts w:hint="eastAsia" w:ascii="宋体" w:hAnsi="宋体" w:eastAsia="宋体" w:cs="宋体"/>
          <w:bCs/>
          <w:sz w:val="24"/>
        </w:rPr>
        <w:t>月</w:t>
      </w:r>
      <w:r>
        <w:rPr>
          <w:rFonts w:hint="eastAsia" w:ascii="宋体" w:hAnsi="宋体" w:eastAsia="宋体" w:cs="宋体"/>
          <w:bCs/>
          <w:sz w:val="24"/>
          <w:lang w:val="en-US" w:eastAsia="zh-CN"/>
        </w:rPr>
        <w:t>15</w:t>
      </w:r>
      <w:bookmarkStart w:id="37" w:name="_GoBack"/>
      <w:bookmarkEnd w:id="37"/>
      <w:r>
        <w:rPr>
          <w:rFonts w:hint="eastAsia" w:ascii="宋体" w:hAnsi="宋体" w:eastAsia="宋体" w:cs="宋体"/>
          <w:bCs/>
          <w:sz w:val="24"/>
        </w:rPr>
        <w:t>日</w:t>
      </w:r>
      <w:bookmarkEnd w:id="32"/>
    </w:p>
    <w:p/>
    <w:p/>
    <w:p/>
    <w:p/>
    <w:p/>
    <w:p/>
    <w:p>
      <w:pPr>
        <w:spacing w:line="440" w:lineRule="exact"/>
        <w:ind w:right="1984"/>
        <w:outlineLvl w:val="0"/>
        <w:rPr>
          <w:rFonts w:ascii="宋体" w:hAnsi="宋体" w:eastAsia="宋体" w:cs="Arial"/>
          <w:b/>
          <w:sz w:val="24"/>
        </w:rPr>
      </w:pPr>
      <w:bookmarkStart w:id="33" w:name="_Toc285"/>
      <w:r>
        <w:rPr>
          <w:rFonts w:hint="eastAsia" w:ascii="宋体" w:hAnsi="宋体" w:eastAsia="宋体" w:cs="Arial"/>
          <w:b/>
          <w:sz w:val="24"/>
        </w:rPr>
        <w:t>附：采购代理机构公司位置图</w:t>
      </w:r>
      <w:bookmarkEnd w:id="33"/>
    </w:p>
    <w:p>
      <w:pPr>
        <w:rPr>
          <w:rFonts w:ascii="宋体" w:hAnsi="宋体" w:eastAsia="宋体" w:cs="宋体"/>
        </w:rPr>
      </w:pPr>
    </w:p>
    <w:p>
      <w:pPr>
        <w:pStyle w:val="2"/>
        <w:widowControl/>
        <w:spacing w:before="200" w:after="200" w:line="360" w:lineRule="auto"/>
        <w:jc w:val="center"/>
      </w:pPr>
      <w:bookmarkStart w:id="34" w:name="_Toc15680"/>
      <w:bookmarkStart w:id="35" w:name="_Toc22491"/>
      <w:bookmarkStart w:id="36" w:name="_Toc27728"/>
      <w:r>
        <w:drawing>
          <wp:inline distT="0" distB="0" distL="114300" distR="114300">
            <wp:extent cx="5974080" cy="3822065"/>
            <wp:effectExtent l="0" t="0" r="762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974080" cy="3822065"/>
                    </a:xfrm>
                    <a:prstGeom prst="rect">
                      <a:avLst/>
                    </a:prstGeom>
                    <a:noFill/>
                    <a:ln>
                      <a:noFill/>
                    </a:ln>
                  </pic:spPr>
                </pic:pic>
              </a:graphicData>
            </a:graphic>
          </wp:inline>
        </w:drawing>
      </w:r>
      <w:bookmarkEnd w:id="34"/>
      <w:bookmarkEnd w:id="35"/>
      <w:bookmarkEnd w:id="36"/>
    </w:p>
    <w:p>
      <w:pPr>
        <w:spacing w:line="360" w:lineRule="auto"/>
        <w:rPr>
          <w:rFonts w:ascii="宋体" w:hAnsi="宋体" w:eastAsia="宋体" w:cs="宋体"/>
          <w:sz w:val="24"/>
        </w:rPr>
      </w:pPr>
      <w:r>
        <w:rPr>
          <w:rFonts w:ascii="宋体" w:hAnsi="宋体" w:eastAsia="宋体" w:cs="宋体"/>
          <w:sz w:val="24"/>
        </w:rPr>
        <w:t>附近地铁</w:t>
      </w:r>
      <w:r>
        <w:rPr>
          <w:rFonts w:hint="eastAsia" w:ascii="宋体" w:hAnsi="宋体" w:eastAsia="宋体" w:cs="宋体"/>
          <w:sz w:val="24"/>
        </w:rPr>
        <w:t>：</w:t>
      </w:r>
      <w:r>
        <w:rPr>
          <w:rFonts w:ascii="宋体" w:hAnsi="宋体" w:eastAsia="宋体" w:cs="宋体"/>
          <w:sz w:val="24"/>
        </w:rPr>
        <w:t>地铁3号线北延段</w:t>
      </w:r>
      <w:r>
        <w:rPr>
          <w:rFonts w:hint="eastAsia" w:ascii="宋体" w:hAnsi="宋体" w:eastAsia="宋体" w:cs="宋体"/>
          <w:sz w:val="24"/>
        </w:rPr>
        <w:t>、</w:t>
      </w:r>
      <w:r>
        <w:rPr>
          <w:rFonts w:ascii="宋体" w:hAnsi="宋体" w:eastAsia="宋体" w:cs="宋体"/>
          <w:sz w:val="24"/>
        </w:rPr>
        <w:t>地铁6号线燕塘地铁站</w:t>
      </w:r>
    </w:p>
    <w:p>
      <w:pPr>
        <w:widowControl/>
        <w:shd w:val="clear" w:color="auto" w:fill="FFFFFF"/>
        <w:spacing w:before="255" w:after="150" w:line="210" w:lineRule="atLeast"/>
        <w:jc w:val="center"/>
        <w:rPr>
          <w:rFonts w:ascii="宋体" w:hAnsi="宋体" w:eastAsia="宋体" w:cs="宋体"/>
          <w:sz w:val="24"/>
        </w:rPr>
      </w:pPr>
      <w:r>
        <w:rPr>
          <w:rFonts w:ascii="宋体" w:hAnsi="宋体" w:eastAsia="宋体" w:cs="宋体"/>
          <w:sz w:val="24"/>
        </w:rPr>
        <w:t>附近公交</w:t>
      </w:r>
      <w:r>
        <w:rPr>
          <w:rFonts w:hint="eastAsia" w:ascii="宋体" w:hAnsi="宋体" w:eastAsia="宋体" w:cs="宋体"/>
          <w:sz w:val="24"/>
        </w:rPr>
        <w:t>：</w:t>
      </w:r>
      <w:r>
        <w:rPr>
          <w:rFonts w:ascii="宋体" w:hAnsi="宋体" w:eastAsia="宋体" w:cs="宋体"/>
          <w:sz w:val="24"/>
        </w:rPr>
        <w:t>236路252路257路297路303A路30路535路65路84S线884路B11路B12线</w:t>
      </w:r>
      <w:r>
        <w:rPr>
          <w:rFonts w:hint="eastAsia" w:ascii="宋体" w:hAnsi="宋体" w:eastAsia="宋体" w:cs="宋体"/>
          <w:sz w:val="24"/>
        </w:rPr>
        <w:t xml:space="preserve"> </w:t>
      </w:r>
      <w:r>
        <w:rPr>
          <w:rFonts w:ascii="宋体" w:hAnsi="宋体" w:eastAsia="宋体" w:cs="宋体"/>
          <w:sz w:val="24"/>
        </w:rPr>
        <w:t>广增17线高峰快线18路高峰快线21路高峰快线47路高峰快线54路高峰快线64路</w:t>
      </w:r>
    </w:p>
    <w:p>
      <w:pPr>
        <w:widowControl/>
        <w:shd w:val="clear" w:color="auto" w:fill="FFFFFF"/>
        <w:spacing w:before="255" w:after="150" w:line="210" w:lineRule="atLeast"/>
        <w:jc w:val="center"/>
        <w:rPr>
          <w:rFonts w:ascii="宋体" w:hAnsi="宋体" w:eastAsia="宋体" w:cs="宋体"/>
          <w:sz w:val="24"/>
        </w:rPr>
      </w:pPr>
    </w:p>
    <w:p/>
    <w:p/>
    <w:p/>
    <w:p/>
    <w:p/>
    <w:p/>
    <w:p/>
    <w:p/>
    <w:p/>
    <w:p/>
    <w:p/>
    <w:p/>
    <w:p/>
    <w:p/>
    <w:p/>
    <w:p/>
    <w:p>
      <w:pPr>
        <w:sectPr>
          <w:pgSz w:w="11906" w:h="16838"/>
          <w:pgMar w:top="1440" w:right="1417" w:bottom="1440" w:left="1417" w:header="851" w:footer="992" w:gutter="0"/>
          <w:cols w:space="425" w:num="1"/>
          <w:docGrid w:type="lines" w:linePitch="312" w:charSpace="0"/>
        </w:sectPr>
      </w:pPr>
    </w:p>
    <w:p>
      <w:r>
        <w:rPr>
          <w:rFonts w:hint="eastAsia" w:eastAsia="仿宋_GB2312"/>
          <w:b/>
          <w:sz w:val="28"/>
          <w:szCs w:val="28"/>
        </w:rPr>
        <w:t>附件1：采购文件发售登记表</w:t>
      </w:r>
    </w:p>
    <w:tbl>
      <w:tblPr>
        <w:tblStyle w:val="8"/>
        <w:tblpPr w:leftFromText="180" w:rightFromText="180" w:vertAnchor="text" w:horzAnchor="page" w:tblpX="904"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2670"/>
        <w:gridCol w:w="3325"/>
        <w:gridCol w:w="3530"/>
        <w:gridCol w:w="2595"/>
        <w:gridCol w:w="2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568" w:type="dxa"/>
            <w:gridSpan w:val="2"/>
            <w:vAlign w:val="center"/>
          </w:tcPr>
          <w:p>
            <w:pPr>
              <w:jc w:val="center"/>
              <w:rPr>
                <w:rFonts w:ascii="宋体" w:hAnsi="宋体"/>
                <w:sz w:val="24"/>
              </w:rPr>
            </w:pPr>
            <w:r>
              <w:rPr>
                <w:rFonts w:hint="eastAsia" w:ascii="宋体" w:hAnsi="宋体"/>
                <w:sz w:val="24"/>
              </w:rPr>
              <w:t>采购项目名称</w:t>
            </w:r>
          </w:p>
        </w:tc>
        <w:tc>
          <w:tcPr>
            <w:tcW w:w="6855" w:type="dxa"/>
            <w:gridSpan w:val="2"/>
            <w:vAlign w:val="center"/>
          </w:tcPr>
          <w:p>
            <w:pPr>
              <w:jc w:val="center"/>
              <w:rPr>
                <w:rFonts w:hint="eastAsia" w:ascii="宋体" w:hAnsi="宋体" w:eastAsiaTheme="minorEastAsia"/>
                <w:sz w:val="24"/>
                <w:lang w:eastAsia="zh-CN"/>
              </w:rPr>
            </w:pPr>
            <w:r>
              <w:rPr>
                <w:rFonts w:hint="eastAsia" w:ascii="宋体" w:hAnsi="宋体"/>
                <w:sz w:val="24"/>
                <w:u w:val="none"/>
                <w:lang w:eastAsia="zh-CN"/>
              </w:rPr>
              <w:t>元素与同位素分析平台超净实验室建设项目</w:t>
            </w:r>
          </w:p>
        </w:tc>
        <w:tc>
          <w:tcPr>
            <w:tcW w:w="2595" w:type="dxa"/>
            <w:vAlign w:val="center"/>
          </w:tcPr>
          <w:p>
            <w:pPr>
              <w:jc w:val="center"/>
              <w:rPr>
                <w:rFonts w:ascii="宋体" w:hAnsi="宋体"/>
                <w:sz w:val="24"/>
              </w:rPr>
            </w:pPr>
            <w:r>
              <w:rPr>
                <w:rFonts w:hint="eastAsia" w:ascii="宋体" w:hAnsi="宋体"/>
                <w:sz w:val="24"/>
              </w:rPr>
              <w:t>购买采购文件日期</w:t>
            </w:r>
          </w:p>
        </w:tc>
        <w:tc>
          <w:tcPr>
            <w:tcW w:w="2337" w:type="dxa"/>
            <w:vAlign w:val="center"/>
          </w:tcPr>
          <w:p>
            <w:pPr>
              <w:jc w:val="center"/>
              <w:rPr>
                <w:rFonts w:ascii="宋体" w:hAnsi="宋体"/>
                <w:sz w:val="24"/>
              </w:rPr>
            </w:pPr>
            <w:r>
              <w:rPr>
                <w:rFonts w:hint="eastAsia" w:ascii="宋体" w:hAnsi="宋体" w:cs="宋体"/>
                <w:sz w:val="24"/>
              </w:rPr>
              <w:t>20</w:t>
            </w:r>
            <w:r>
              <w:rPr>
                <w:rFonts w:hint="eastAsia" w:ascii="宋体" w:hAnsi="宋体" w:cs="宋体"/>
                <w:sz w:val="24"/>
                <w:lang w:val="en-US" w:eastAsia="zh-CN"/>
              </w:rPr>
              <w:t>24</w:t>
            </w:r>
            <w:r>
              <w:rPr>
                <w:rFonts w:hint="eastAsia" w:ascii="宋体" w:hAnsi="宋体"/>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3568" w:type="dxa"/>
            <w:gridSpan w:val="2"/>
            <w:vAlign w:val="center"/>
          </w:tcPr>
          <w:p>
            <w:pPr>
              <w:jc w:val="center"/>
              <w:rPr>
                <w:rFonts w:ascii="宋体" w:hAnsi="宋体" w:cs="宋体"/>
                <w:sz w:val="24"/>
              </w:rPr>
            </w:pPr>
            <w:r>
              <w:rPr>
                <w:rFonts w:hint="eastAsia" w:ascii="宋体" w:hAnsi="宋体" w:cs="宋体"/>
                <w:sz w:val="24"/>
              </w:rPr>
              <w:t>采购项目编号</w:t>
            </w:r>
          </w:p>
        </w:tc>
        <w:tc>
          <w:tcPr>
            <w:tcW w:w="6855" w:type="dxa"/>
            <w:gridSpan w:val="2"/>
            <w:vAlign w:val="center"/>
          </w:tcPr>
          <w:p>
            <w:pPr>
              <w:spacing w:line="400" w:lineRule="exact"/>
              <w:jc w:val="center"/>
              <w:rPr>
                <w:rFonts w:hint="eastAsia" w:ascii="宋体" w:hAnsi="宋体" w:cs="宋体" w:eastAsiaTheme="minorEastAsia"/>
                <w:sz w:val="24"/>
                <w:lang w:eastAsia="zh-CN"/>
              </w:rPr>
            </w:pPr>
            <w:r>
              <w:rPr>
                <w:rFonts w:hint="eastAsia" w:ascii="宋体" w:hAnsi="宋体" w:cs="宋体"/>
                <w:sz w:val="24"/>
                <w:lang w:eastAsia="zh-CN"/>
              </w:rPr>
              <w:t>穗科ZFCG2023140</w:t>
            </w:r>
            <w:r>
              <w:rPr>
                <w:rFonts w:hint="eastAsia" w:ascii="宋体" w:hAnsi="宋体" w:cs="宋体"/>
                <w:sz w:val="24"/>
                <w:lang w:val="en-US" w:eastAsia="zh-CN"/>
              </w:rPr>
              <w:t xml:space="preserve"> </w:t>
            </w:r>
          </w:p>
        </w:tc>
        <w:tc>
          <w:tcPr>
            <w:tcW w:w="2595" w:type="dxa"/>
            <w:vAlign w:val="center"/>
          </w:tcPr>
          <w:p>
            <w:pPr>
              <w:jc w:val="center"/>
              <w:rPr>
                <w:rFonts w:ascii="宋体" w:hAnsi="宋体" w:cs="宋体"/>
                <w:sz w:val="24"/>
              </w:rPr>
            </w:pPr>
            <w:r>
              <w:rPr>
                <w:rFonts w:hint="eastAsia" w:ascii="宋体" w:hAnsi="宋体" w:cs="宋体"/>
                <w:sz w:val="24"/>
              </w:rPr>
              <w:t>文件价格（元/套）</w:t>
            </w:r>
          </w:p>
        </w:tc>
        <w:tc>
          <w:tcPr>
            <w:tcW w:w="2337" w:type="dxa"/>
            <w:vAlign w:val="center"/>
          </w:tcPr>
          <w:p>
            <w:pPr>
              <w:jc w:val="center"/>
              <w:rPr>
                <w:rFonts w:ascii="宋体" w:hAnsi="宋体" w:cs="宋体"/>
                <w:sz w:val="24"/>
              </w:rPr>
            </w:pPr>
            <w:r>
              <w:rPr>
                <w:rFonts w:hint="eastAsia" w:ascii="宋体" w:hAnsi="宋体" w:cs="宋体"/>
                <w:sz w:val="24"/>
                <w:lang w:val="en-US" w:eastAsia="zh-CN"/>
              </w:rPr>
              <w:t>5</w:t>
            </w:r>
            <w:r>
              <w:rPr>
                <w:rFonts w:hint="eastAsia" w:ascii="宋体" w:hAnsi="宋体" w:cs="宋体"/>
                <w:sz w:val="24"/>
              </w:rPr>
              <w:t>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98" w:type="dxa"/>
            <w:vMerge w:val="restart"/>
            <w:textDirection w:val="tbRlV"/>
            <w:vAlign w:val="center"/>
          </w:tcPr>
          <w:p>
            <w:pPr>
              <w:ind w:left="113" w:right="113"/>
              <w:jc w:val="center"/>
              <w:rPr>
                <w:rFonts w:ascii="宋体" w:hAnsi="宋体" w:cs="宋体"/>
                <w:sz w:val="24"/>
              </w:rPr>
            </w:pPr>
            <w:r>
              <w:rPr>
                <w:rFonts w:hint="eastAsia" w:ascii="宋体" w:hAnsi="宋体" w:cs="宋体"/>
                <w:sz w:val="24"/>
              </w:rPr>
              <w:t>单位信息</w:t>
            </w:r>
          </w:p>
        </w:tc>
        <w:tc>
          <w:tcPr>
            <w:tcW w:w="2670" w:type="dxa"/>
            <w:vAlign w:val="center"/>
          </w:tcPr>
          <w:p>
            <w:pPr>
              <w:jc w:val="center"/>
              <w:rPr>
                <w:rFonts w:ascii="宋体" w:hAnsi="宋体" w:cs="宋体"/>
                <w:sz w:val="24"/>
              </w:rPr>
            </w:pPr>
            <w:r>
              <w:rPr>
                <w:rFonts w:hint="eastAsia" w:ascii="宋体" w:hAnsi="宋体" w:cs="宋体"/>
                <w:sz w:val="24"/>
              </w:rPr>
              <w:t>供应商单位名称</w:t>
            </w:r>
          </w:p>
        </w:tc>
        <w:tc>
          <w:tcPr>
            <w:tcW w:w="11787" w:type="dxa"/>
            <w:gridSpan w:val="4"/>
            <w:vAlign w:val="center"/>
          </w:tcPr>
          <w:p>
            <w:pPr>
              <w:ind w:right="480"/>
              <w:jc w:val="right"/>
              <w:rPr>
                <w:rFonts w:ascii="宋体" w:hAnsi="宋体" w:cs="宋体"/>
                <w:sz w:val="24"/>
              </w:rPr>
            </w:pPr>
            <w:r>
              <w:rPr>
                <w:rFonts w:hint="eastAsia" w:ascii="宋体" w:hAnsi="宋体" w:cs="宋体"/>
                <w:sz w:val="24"/>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98" w:type="dxa"/>
            <w:vMerge w:val="continue"/>
            <w:vAlign w:val="center"/>
          </w:tcPr>
          <w:p>
            <w:pPr>
              <w:jc w:val="center"/>
              <w:rPr>
                <w:rFonts w:ascii="宋体" w:hAnsi="宋体" w:cs="宋体"/>
                <w:sz w:val="24"/>
              </w:rPr>
            </w:pPr>
          </w:p>
        </w:tc>
        <w:tc>
          <w:tcPr>
            <w:tcW w:w="2670" w:type="dxa"/>
            <w:vAlign w:val="center"/>
          </w:tcPr>
          <w:p>
            <w:pPr>
              <w:jc w:val="center"/>
              <w:rPr>
                <w:rFonts w:ascii="宋体" w:hAnsi="宋体" w:cs="宋体"/>
                <w:sz w:val="24"/>
              </w:rPr>
            </w:pPr>
            <w:r>
              <w:rPr>
                <w:rFonts w:hint="eastAsia" w:ascii="宋体" w:hAnsi="宋体" w:cs="宋体"/>
                <w:sz w:val="24"/>
              </w:rPr>
              <w:t>供应商单位地址</w:t>
            </w:r>
          </w:p>
        </w:tc>
        <w:tc>
          <w:tcPr>
            <w:tcW w:w="11787" w:type="dxa"/>
            <w:gridSpan w:val="4"/>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98" w:type="dxa"/>
            <w:vMerge w:val="continue"/>
            <w:vAlign w:val="center"/>
          </w:tcPr>
          <w:p>
            <w:pPr>
              <w:jc w:val="center"/>
              <w:rPr>
                <w:rFonts w:ascii="宋体" w:hAnsi="宋体" w:cs="宋体"/>
                <w:sz w:val="24"/>
              </w:rPr>
            </w:pPr>
          </w:p>
        </w:tc>
        <w:tc>
          <w:tcPr>
            <w:tcW w:w="2670" w:type="dxa"/>
            <w:vMerge w:val="restart"/>
            <w:vAlign w:val="center"/>
          </w:tcPr>
          <w:p>
            <w:pPr>
              <w:jc w:val="center"/>
              <w:rPr>
                <w:rFonts w:ascii="宋体" w:hAnsi="宋体" w:cs="宋体"/>
                <w:sz w:val="24"/>
              </w:rPr>
            </w:pPr>
            <w:r>
              <w:rPr>
                <w:rFonts w:hint="eastAsia" w:ascii="宋体" w:hAnsi="宋体" w:cs="宋体"/>
                <w:sz w:val="24"/>
              </w:rPr>
              <w:t>购买标书经办人</w:t>
            </w:r>
          </w:p>
        </w:tc>
        <w:tc>
          <w:tcPr>
            <w:tcW w:w="3325" w:type="dxa"/>
            <w:vAlign w:val="center"/>
          </w:tcPr>
          <w:p>
            <w:pPr>
              <w:jc w:val="center"/>
              <w:rPr>
                <w:rFonts w:ascii="宋体" w:hAnsi="宋体" w:cs="宋体"/>
                <w:sz w:val="24"/>
              </w:rPr>
            </w:pPr>
            <w:r>
              <w:rPr>
                <w:rFonts w:hint="eastAsia" w:ascii="宋体" w:hAnsi="宋体" w:cs="宋体"/>
                <w:sz w:val="24"/>
              </w:rPr>
              <w:t>姓名</w:t>
            </w:r>
          </w:p>
        </w:tc>
        <w:tc>
          <w:tcPr>
            <w:tcW w:w="3530" w:type="dxa"/>
            <w:vAlign w:val="center"/>
          </w:tcPr>
          <w:p>
            <w:pPr>
              <w:jc w:val="center"/>
              <w:rPr>
                <w:rFonts w:ascii="宋体" w:hAnsi="宋体" w:cs="宋体"/>
                <w:sz w:val="24"/>
              </w:rPr>
            </w:pPr>
            <w:r>
              <w:rPr>
                <w:rFonts w:hint="eastAsia" w:ascii="宋体" w:hAnsi="宋体" w:cs="宋体"/>
                <w:sz w:val="24"/>
              </w:rPr>
              <w:t>手机</w:t>
            </w:r>
          </w:p>
        </w:tc>
        <w:tc>
          <w:tcPr>
            <w:tcW w:w="2595" w:type="dxa"/>
            <w:vAlign w:val="center"/>
          </w:tcPr>
          <w:p>
            <w:pPr>
              <w:jc w:val="center"/>
              <w:rPr>
                <w:rFonts w:ascii="宋体" w:hAnsi="宋体" w:cs="宋体"/>
                <w:sz w:val="24"/>
              </w:rPr>
            </w:pPr>
            <w:r>
              <w:rPr>
                <w:rFonts w:hint="eastAsia" w:ascii="宋体" w:hAnsi="宋体" w:cs="宋体"/>
                <w:sz w:val="24"/>
              </w:rPr>
              <w:t>传真</w:t>
            </w:r>
          </w:p>
        </w:tc>
        <w:tc>
          <w:tcPr>
            <w:tcW w:w="2337" w:type="dxa"/>
            <w:vAlign w:val="center"/>
          </w:tcPr>
          <w:p>
            <w:pPr>
              <w:jc w:val="center"/>
              <w:rPr>
                <w:rFonts w:ascii="宋体" w:hAnsi="宋体" w:cs="宋体"/>
                <w:sz w:val="24"/>
              </w:rPr>
            </w:pPr>
            <w:r>
              <w:rPr>
                <w:rFonts w:hint="eastAsia" w:ascii="宋体" w:hAnsi="宋体" w:cs="宋体"/>
                <w:sz w:val="24"/>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8" w:type="dxa"/>
            <w:vMerge w:val="continue"/>
            <w:vAlign w:val="center"/>
          </w:tcPr>
          <w:p>
            <w:pPr>
              <w:jc w:val="center"/>
              <w:rPr>
                <w:rFonts w:ascii="宋体" w:hAnsi="宋体" w:cs="宋体"/>
                <w:sz w:val="24"/>
              </w:rPr>
            </w:pPr>
          </w:p>
        </w:tc>
        <w:tc>
          <w:tcPr>
            <w:tcW w:w="2670" w:type="dxa"/>
            <w:vMerge w:val="continue"/>
          </w:tcPr>
          <w:p>
            <w:pPr>
              <w:jc w:val="center"/>
              <w:rPr>
                <w:rFonts w:ascii="宋体" w:hAnsi="宋体" w:cs="宋体"/>
                <w:sz w:val="24"/>
              </w:rPr>
            </w:pPr>
          </w:p>
        </w:tc>
        <w:tc>
          <w:tcPr>
            <w:tcW w:w="3325" w:type="dxa"/>
            <w:vAlign w:val="center"/>
          </w:tcPr>
          <w:p>
            <w:pPr>
              <w:spacing w:line="480" w:lineRule="auto"/>
              <w:jc w:val="center"/>
              <w:rPr>
                <w:rFonts w:ascii="宋体" w:hAnsi="宋体" w:cs="宋体"/>
                <w:sz w:val="24"/>
              </w:rPr>
            </w:pPr>
          </w:p>
        </w:tc>
        <w:tc>
          <w:tcPr>
            <w:tcW w:w="3530" w:type="dxa"/>
            <w:vAlign w:val="center"/>
          </w:tcPr>
          <w:p>
            <w:pPr>
              <w:spacing w:line="480" w:lineRule="auto"/>
              <w:jc w:val="center"/>
              <w:rPr>
                <w:rFonts w:ascii="宋体" w:hAnsi="宋体" w:cs="宋体"/>
                <w:sz w:val="24"/>
              </w:rPr>
            </w:pPr>
          </w:p>
        </w:tc>
        <w:tc>
          <w:tcPr>
            <w:tcW w:w="2595" w:type="dxa"/>
          </w:tcPr>
          <w:p>
            <w:pPr>
              <w:jc w:val="center"/>
              <w:rPr>
                <w:rFonts w:ascii="宋体" w:hAnsi="宋体" w:cs="宋体"/>
                <w:sz w:val="24"/>
              </w:rPr>
            </w:pPr>
          </w:p>
        </w:tc>
        <w:tc>
          <w:tcPr>
            <w:tcW w:w="2337" w:type="dxa"/>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5" w:hRule="atLeast"/>
        </w:trPr>
        <w:tc>
          <w:tcPr>
            <w:tcW w:w="898" w:type="dxa"/>
            <w:textDirection w:val="tbRlV"/>
            <w:vAlign w:val="center"/>
          </w:tcPr>
          <w:p>
            <w:pPr>
              <w:ind w:left="113" w:right="113"/>
              <w:jc w:val="center"/>
              <w:rPr>
                <w:rFonts w:ascii="宋体" w:hAnsi="宋体" w:cs="宋体"/>
                <w:sz w:val="24"/>
                <w:highlight w:val="none"/>
              </w:rPr>
            </w:pPr>
            <w:r>
              <w:rPr>
                <w:rFonts w:hint="eastAsia" w:ascii="宋体" w:hAnsi="宋体" w:cs="宋体"/>
                <w:sz w:val="24"/>
                <w:highlight w:val="none"/>
              </w:rPr>
              <w:t>需提交的资料</w:t>
            </w:r>
          </w:p>
        </w:tc>
        <w:tc>
          <w:tcPr>
            <w:tcW w:w="14457" w:type="dxa"/>
            <w:gridSpan w:val="5"/>
          </w:tcPr>
          <w:p>
            <w:pPr>
              <w:numPr>
                <w:ilvl w:val="0"/>
                <w:numId w:val="1"/>
              </w:numPr>
              <w:snapToGrid w:val="0"/>
              <w:spacing w:line="276" w:lineRule="auto"/>
              <w:rPr>
                <w:rFonts w:ascii="宋体" w:hAnsi="宋体" w:cs="宋体"/>
                <w:sz w:val="22"/>
                <w:szCs w:val="22"/>
                <w:highlight w:val="none"/>
              </w:rPr>
            </w:pPr>
            <w:r>
              <w:rPr>
                <w:rFonts w:hint="eastAsia" w:ascii="宋体" w:hAnsi="宋体" w:cs="宋体"/>
                <w:bCs/>
                <w:sz w:val="22"/>
                <w:szCs w:val="22"/>
                <w:highlight w:val="none"/>
              </w:rPr>
              <w:t>提供在中华人民共和国境内注册的法人或其他组织的营业执照（或事业单位法人证书，或社会团体法人登记证书）、组织机构代码证、税务登记证复印件【如已办理了多证合一，则仅需提供合证后的营业执照】，如供应商为自然人的需提供自然人身份证明复印件；</w:t>
            </w:r>
            <w:r>
              <w:rPr>
                <w:rFonts w:hint="eastAsia" w:ascii="宋体" w:hAnsi="宋体" w:cs="宋体"/>
                <w:sz w:val="22"/>
                <w:szCs w:val="22"/>
                <w:highlight w:val="none"/>
              </w:rPr>
              <w:t>（</w:t>
            </w:r>
            <w:r>
              <w:rPr>
                <w:rFonts w:hint="eastAsia" w:ascii="宋体" w:hAnsi="宋体" w:cs="宋体"/>
                <w:b/>
                <w:bCs/>
                <w:sz w:val="22"/>
                <w:szCs w:val="22"/>
                <w:highlight w:val="none"/>
              </w:rPr>
              <w:t>打印加盖响应供应商公章</w:t>
            </w:r>
            <w:r>
              <w:rPr>
                <w:rFonts w:hint="eastAsia" w:ascii="宋体" w:hAnsi="宋体" w:cs="宋体"/>
                <w:sz w:val="22"/>
                <w:szCs w:val="22"/>
                <w:highlight w:val="none"/>
              </w:rPr>
              <w:t>）</w:t>
            </w:r>
          </w:p>
          <w:p>
            <w:pPr>
              <w:numPr>
                <w:ilvl w:val="0"/>
                <w:numId w:val="1"/>
              </w:numPr>
              <w:snapToGrid w:val="0"/>
              <w:spacing w:line="276" w:lineRule="auto"/>
              <w:rPr>
                <w:rFonts w:ascii="宋体" w:hAnsi="宋体" w:cs="宋体"/>
                <w:sz w:val="22"/>
                <w:szCs w:val="22"/>
                <w:highlight w:val="none"/>
              </w:rPr>
            </w:pPr>
            <w:r>
              <w:rPr>
                <w:rFonts w:hint="eastAsia" w:ascii="宋体" w:hAnsi="宋体" w:cs="宋体"/>
                <w:bCs/>
                <w:sz w:val="22"/>
                <w:szCs w:val="22"/>
                <w:highlight w:val="none"/>
              </w:rPr>
              <w:t>法定代表人证明书及法定代表人身份证复印件或法定代表人授权委托书及授权代表身份证复印件；</w:t>
            </w:r>
            <w:r>
              <w:rPr>
                <w:rFonts w:hint="eastAsia" w:ascii="宋体" w:hAnsi="宋体" w:cs="宋体"/>
                <w:sz w:val="22"/>
                <w:szCs w:val="22"/>
                <w:highlight w:val="none"/>
              </w:rPr>
              <w:t>（</w:t>
            </w:r>
            <w:r>
              <w:rPr>
                <w:rFonts w:hint="eastAsia" w:ascii="宋体" w:hAnsi="宋体" w:cs="宋体"/>
                <w:b/>
                <w:bCs/>
                <w:sz w:val="22"/>
                <w:szCs w:val="22"/>
                <w:highlight w:val="none"/>
              </w:rPr>
              <w:t>打印加盖响应供应商公章及签字</w:t>
            </w:r>
            <w:r>
              <w:rPr>
                <w:rFonts w:hint="eastAsia" w:ascii="宋体" w:hAnsi="宋体" w:cs="宋体"/>
                <w:sz w:val="22"/>
                <w:szCs w:val="22"/>
                <w:highlight w:val="none"/>
              </w:rPr>
              <w:t>）</w:t>
            </w:r>
          </w:p>
          <w:p>
            <w:pPr>
              <w:numPr>
                <w:ilvl w:val="0"/>
                <w:numId w:val="1"/>
              </w:numPr>
              <w:snapToGrid w:val="0"/>
              <w:spacing w:line="276" w:lineRule="auto"/>
              <w:rPr>
                <w:rFonts w:ascii="宋体" w:hAnsi="宋体" w:cs="宋体"/>
                <w:sz w:val="22"/>
                <w:szCs w:val="22"/>
                <w:highlight w:val="none"/>
              </w:rPr>
            </w:pPr>
            <w:r>
              <w:rPr>
                <w:rFonts w:hint="eastAsia" w:ascii="宋体" w:hAnsi="宋体" w:cs="宋体"/>
                <w:sz w:val="22"/>
                <w:szCs w:val="22"/>
                <w:highlight w:val="none"/>
              </w:rPr>
              <w:t>供应商未被列入“信用中国”网站(www.creditchina.gov.cn)以下任一记录名单之一：①失信被执行人；②税收违法黑名单；③严重失信企业名单。同时，不处于中国政府采购网(www.ccgp.gov.cn)“严重违法失信名单”中的禁止参加政府采购活动期间。（以采购代理机构查询结果为准，如不符合的，不应参与本次政府采购活动，否则在查核后将被拒绝参与政府采购活动）</w:t>
            </w:r>
            <w:r>
              <w:rPr>
                <w:rFonts w:hint="eastAsia" w:ascii="宋体" w:hAnsi="宋体" w:cs="宋体"/>
                <w:bCs/>
                <w:sz w:val="22"/>
                <w:szCs w:val="22"/>
                <w:highlight w:val="none"/>
              </w:rPr>
              <w:t>。</w:t>
            </w:r>
            <w:r>
              <w:rPr>
                <w:rFonts w:hint="eastAsia" w:ascii="宋体" w:hAnsi="宋体" w:cs="宋体"/>
                <w:sz w:val="22"/>
                <w:szCs w:val="22"/>
                <w:highlight w:val="none"/>
              </w:rPr>
              <w:t>（</w:t>
            </w:r>
            <w:r>
              <w:rPr>
                <w:rFonts w:hint="eastAsia" w:ascii="宋体" w:hAnsi="宋体" w:cs="宋体"/>
                <w:b/>
                <w:bCs/>
                <w:sz w:val="22"/>
                <w:szCs w:val="22"/>
                <w:highlight w:val="none"/>
              </w:rPr>
              <w:t>打印网页截图加盖响应供应商公章</w:t>
            </w:r>
            <w:r>
              <w:rPr>
                <w:rFonts w:hint="eastAsia" w:ascii="宋体" w:hAnsi="宋体" w:cs="宋体"/>
                <w:sz w:val="22"/>
                <w:szCs w:val="22"/>
                <w:highlight w:val="none"/>
              </w:rPr>
              <w:t>）</w:t>
            </w:r>
          </w:p>
          <w:p>
            <w:pPr>
              <w:pStyle w:val="3"/>
              <w:rPr>
                <w:rFonts w:hint="eastAsia" w:ascii="宋体" w:hAnsi="宋体" w:cs="宋体" w:eastAsiaTheme="minorEastAsia"/>
                <w:color w:val="auto"/>
                <w:kern w:val="2"/>
                <w:sz w:val="22"/>
                <w:szCs w:val="22"/>
                <w:highlight w:val="none"/>
                <w:lang w:val="en-US" w:eastAsia="zh-CN" w:bidi="ar-SA"/>
              </w:rPr>
            </w:pPr>
            <w:r>
              <w:rPr>
                <w:rFonts w:hint="eastAsia" w:ascii="宋体" w:hAnsi="宋体" w:cs="宋体" w:eastAsiaTheme="minorEastAsia"/>
                <w:color w:val="auto"/>
                <w:kern w:val="2"/>
                <w:sz w:val="22"/>
                <w:szCs w:val="22"/>
                <w:highlight w:val="none"/>
                <w:lang w:val="en-US" w:eastAsia="zh-CN" w:bidi="ar-SA"/>
              </w:rPr>
              <w:t>4.</w:t>
            </w:r>
            <w:r>
              <w:rPr>
                <w:rFonts w:hAnsi="宋体" w:cs="宋体" w:eastAsiaTheme="minorEastAsia"/>
                <w:color w:val="auto"/>
                <w:sz w:val="22"/>
                <w:highlight w:val="none"/>
              </w:rPr>
              <w:t>提供建筑工程施工总承包叁级或以上资质或具备机电工程施工总承包叁级或以上资质并取得有效的《安全生产许可证》复印件</w:t>
            </w:r>
          </w:p>
          <w:p>
            <w:pPr>
              <w:snapToGrid w:val="0"/>
              <w:spacing w:line="276" w:lineRule="auto"/>
              <w:rPr>
                <w:rFonts w:ascii="宋体" w:hAnsi="宋体" w:cs="宋体"/>
                <w:sz w:val="24"/>
                <w:highlight w:val="none"/>
              </w:rPr>
            </w:pPr>
            <w:r>
              <w:rPr>
                <w:rFonts w:hint="eastAsia" w:ascii="宋体" w:hAnsi="宋体" w:cs="宋体"/>
                <w:sz w:val="22"/>
                <w:szCs w:val="22"/>
                <w:highlight w:val="none"/>
              </w:rPr>
              <w:t>5.打印《采购文件发售登记表》</w:t>
            </w:r>
            <w:r>
              <w:rPr>
                <w:rFonts w:hint="eastAsia" w:ascii="宋体" w:hAnsi="宋体" w:cs="宋体"/>
                <w:b/>
                <w:bCs/>
                <w:sz w:val="22"/>
                <w:szCs w:val="22"/>
                <w:highlight w:val="none"/>
              </w:rPr>
              <w:t>签字并加盖单位公章</w:t>
            </w:r>
            <w:r>
              <w:rPr>
                <w:rFonts w:hint="eastAsia" w:ascii="宋体" w:hAnsi="宋体" w:cs="宋体"/>
                <w:sz w:val="22"/>
                <w:szCs w:val="22"/>
                <w:highlight w:val="none"/>
              </w:rPr>
              <w:t>（详见附件1）。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5355" w:type="dxa"/>
            <w:gridSpan w:val="6"/>
            <w:vAlign w:val="center"/>
          </w:tcPr>
          <w:p>
            <w:pPr>
              <w:rPr>
                <w:rFonts w:ascii="宋体" w:hAnsi="宋体" w:cs="宋体"/>
                <w:sz w:val="24"/>
              </w:rPr>
            </w:pPr>
            <w:r>
              <w:rPr>
                <w:rFonts w:hint="eastAsia" w:ascii="宋体" w:hAnsi="宋体" w:cs="宋体"/>
                <w:sz w:val="24"/>
              </w:rPr>
              <w:t>供应商单位代表签名：</w:t>
            </w:r>
          </w:p>
        </w:tc>
      </w:tr>
    </w:tbl>
    <w:p/>
    <w:sectPr>
      <w:pgSz w:w="16838" w:h="11906" w:orient="landscape"/>
      <w:pgMar w:top="1417" w:right="1440" w:bottom="1417"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C7516D"/>
    <w:multiLevelType w:val="singleLevel"/>
    <w:tmpl w:val="AEC7516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1YjU3NzBmZjViZjlmYWI5YmNiMDM1MzkwNmYxNjcifQ=="/>
    <w:docVar w:name="KSO_WPS_MARK_KEY" w:val="07859cb2-3e53-4aa9-9c26-693087fcac31"/>
  </w:docVars>
  <w:rsids>
    <w:rsidRoot w:val="2B36071C"/>
    <w:rsid w:val="012F572B"/>
    <w:rsid w:val="01CF7782"/>
    <w:rsid w:val="02A641F7"/>
    <w:rsid w:val="037732C7"/>
    <w:rsid w:val="074261DF"/>
    <w:rsid w:val="0CC70818"/>
    <w:rsid w:val="113F222E"/>
    <w:rsid w:val="17661342"/>
    <w:rsid w:val="1B780CAD"/>
    <w:rsid w:val="1DC36846"/>
    <w:rsid w:val="1DFC5003"/>
    <w:rsid w:val="28A94A3F"/>
    <w:rsid w:val="2B36071C"/>
    <w:rsid w:val="338E4B4D"/>
    <w:rsid w:val="35B2271F"/>
    <w:rsid w:val="3A373692"/>
    <w:rsid w:val="493C2486"/>
    <w:rsid w:val="4A5E657A"/>
    <w:rsid w:val="4AB37333"/>
    <w:rsid w:val="4DAF1570"/>
    <w:rsid w:val="4F361873"/>
    <w:rsid w:val="536966BB"/>
    <w:rsid w:val="56FE711B"/>
    <w:rsid w:val="5A3A15EA"/>
    <w:rsid w:val="5D373714"/>
    <w:rsid w:val="5E734C2C"/>
    <w:rsid w:val="60964868"/>
    <w:rsid w:val="613641B0"/>
    <w:rsid w:val="63BB0188"/>
    <w:rsid w:val="63CE66B8"/>
    <w:rsid w:val="651A369F"/>
    <w:rsid w:val="67084D16"/>
    <w:rsid w:val="6A030226"/>
    <w:rsid w:val="6CDC27AA"/>
    <w:rsid w:val="6D464E8D"/>
    <w:rsid w:val="70133564"/>
    <w:rsid w:val="75922C38"/>
    <w:rsid w:val="763817A2"/>
    <w:rsid w:val="76FA2A92"/>
    <w:rsid w:val="79E920C0"/>
    <w:rsid w:val="7ACA32B2"/>
    <w:rsid w:val="7B0D1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ascii="Calibri" w:hAnsi="Calibri" w:eastAsia="宋体" w:cs="Times New Roman"/>
      <w:b/>
      <w:kern w:val="44"/>
      <w:sz w:val="44"/>
      <w:szCs w:val="44"/>
    </w:rPr>
  </w:style>
  <w:style w:type="paragraph" w:styleId="3">
    <w:name w:val="heading 4"/>
    <w:basedOn w:val="1"/>
    <w:next w:val="1"/>
    <w:autoRedefine/>
    <w:unhideWhenUsed/>
    <w:qFormat/>
    <w:uiPriority w:val="0"/>
    <w:pPr>
      <w:autoSpaceDE w:val="0"/>
      <w:autoSpaceDN w:val="0"/>
      <w:adjustRightInd w:val="0"/>
      <w:snapToGrid w:val="0"/>
      <w:spacing w:line="360" w:lineRule="auto"/>
      <w:outlineLvl w:val="3"/>
    </w:pPr>
    <w:rPr>
      <w:rFonts w:hint="eastAsia" w:ascii="宋体" w:hAnsi="Arial" w:eastAsia="宋体" w:cs="Times New Roman"/>
      <w:color w:val="000000"/>
      <w:szCs w:val="22"/>
    </w:rPr>
  </w:style>
  <w:style w:type="character" w:default="1" w:styleId="9">
    <w:name w:val="Default Paragraph Font"/>
    <w:autoRedefine/>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0"/>
    <w:pPr>
      <w:ind w:left="420" w:leftChars="200"/>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Body Text Indent 3"/>
    <w:basedOn w:val="1"/>
    <w:autoRedefine/>
    <w:qFormat/>
    <w:uiPriority w:val="0"/>
    <w:pPr>
      <w:ind w:left="420" w:leftChars="200"/>
    </w:pPr>
    <w:rPr>
      <w:sz w:val="16"/>
    </w:rPr>
  </w:style>
  <w:style w:type="paragraph" w:styleId="7">
    <w:name w:val="Body Text First Indent 2"/>
    <w:basedOn w:val="4"/>
    <w:autoRedefine/>
    <w:qFormat/>
    <w:uiPriority w:val="0"/>
    <w:pPr>
      <w:spacing w:after="120"/>
    </w:pPr>
  </w:style>
  <w:style w:type="paragraph" w:customStyle="1" w:styleId="10">
    <w:name w:val="_Style 3"/>
    <w:next w:val="6"/>
    <w:autoRedefine/>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2644</Words>
  <Characters>2941</Characters>
  <Lines>0</Lines>
  <Paragraphs>0</Paragraphs>
  <TotalTime>21</TotalTime>
  <ScaleCrop>false</ScaleCrop>
  <LinksUpToDate>false</LinksUpToDate>
  <CharactersWithSpaces>2969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2022-07-27T06:58:00Z</dcterms:created>
  <dc:creator>妍希</dc:creator>
  <cp:lastModifiedBy>悅</cp:lastModifiedBy>
  <cp:lastPrinted>2023-06-15T06:13:00Z</cp:lastPrinted>
  <dcterms:modified xsi:type="dcterms:W3CDTF">2024-01-15T03:31:07Z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23C5BB0BBB4E4264ADE919B65AC86741_13</vt:lpwstr>
  </property>
</Properties>
</file>