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附件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</w:p>
    <w:p>
      <w:pPr>
        <w:spacing w:line="360" w:lineRule="auto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承</w:t>
      </w:r>
      <w:r>
        <w:rPr>
          <w:rFonts w:hint="eastAsia" w:ascii="宋体" w:hAnsi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b/>
          <w:color w:val="auto"/>
          <w:sz w:val="36"/>
          <w:szCs w:val="36"/>
        </w:rPr>
        <w:t>包 意 向 承 诺 函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</w:rPr>
      </w:pPr>
    </w:p>
    <w:p>
      <w:pPr>
        <w:pStyle w:val="7"/>
        <w:adjustRightInd w:val="0"/>
        <w:ind w:firstLine="0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广州市南沙区大岗镇人民政府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                             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一、本公司已详细了解了发包人发布的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eastAsia="zh-CN"/>
        </w:rPr>
        <w:t>广州市南沙区大岗镇十八罗汉山森林公园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>景观改造提升项目</w:t>
      </w: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交易公告及有关附件，并无异议。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二、本公司承包意向在交易公告规定的有效期内有效，并受此约束。如发包人需延长交易有效期的，本公司同意延长。如在有效期内撤回交易意向或放弃承包资格不与发包人签订合同的，发包人有权要求本公司对所造成的损失进行赔偿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三、如获得承包资格，本公司将承诺按交易公告中规定的</w:t>
      </w:r>
      <w:r>
        <w:rPr>
          <w:rFonts w:ascii="宋体" w:hAnsi="宋体" w:eastAsia="宋体"/>
          <w:color w:val="auto"/>
          <w:sz w:val="24"/>
          <w:szCs w:val="24"/>
        </w:rPr>
        <w:t>时间</w:t>
      </w:r>
      <w:r>
        <w:rPr>
          <w:rFonts w:hint="eastAsia" w:ascii="宋体" w:hAnsi="宋体" w:eastAsia="宋体"/>
          <w:color w:val="auto"/>
          <w:sz w:val="24"/>
          <w:szCs w:val="24"/>
        </w:rPr>
        <w:t>及质量要求完成并移交本项目。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四、本公司就参加本项目交易工作，作出以下郑重承诺：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（参考样例）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1.本公司登记信息及提供的材料都是真实有效的。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2.本公司在本项目交易中不给其他单位挂靠，不转让交易资格，不向发包人、监督部门、交易中心有关人员行贿。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3.本公司没有处于被责令停业或财产被接管、冻结、破产的状态；没有处于被行政主管部门取消交易资格的处罚期内；没有行政主管部门已书面认定的重大项目质量问题；在登记截止时间前两年, 本公司在广州市人民检察院行贿犯罪档案中没有犯罪记录。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4.本公司获得承包资格后将按照我市有关劳务规定执行。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5.本公司获得承包资格后不无故放弃承包资格。</w:t>
      </w:r>
    </w:p>
    <w:p>
      <w:pPr>
        <w:pStyle w:val="7"/>
        <w:adjustRightInd w:val="0"/>
        <w:ind w:right="-1" w:firstLine="480" w:firstLineChars="200"/>
        <w:jc w:val="left"/>
        <w:rPr>
          <w:rFonts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6.本公司在建设工程发包通知书发出之日起5个工作日内将与发包人签订书面合同。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7.本公司认真研究了交易公告的有关规则，充分考虑了因其他承包意向人资格变动对随机抽取结果产生的影响，并接受此次随机抽取结果。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8.严格遵守建设项目余泥渣土运输与排放管理制度，执行“一不准进、三不准出”规定，选择合法的余泥渣土运输单位及排放点。如违反建设项目余泥渣土运输与排放管理制度，将自愿接受通报批评，记录不良行为。（施工类，如有）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 xml:space="preserve">9.本公司及其有隶属关系的机构没有参加本项目的设计、前期工作、交易文件编写、监理工作，与承担本交易项目监理业务的单位没有隶属关系或其他利害关系。（施工类，如有） 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10.本公司拟派的项目负责人及安全员没有在其它在建项目中任职。（房建市政施工类，如有）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u w:val="single"/>
        </w:rPr>
        <w:t>如经查实本公司违反上述承诺的情况，本公司愿意接受公开通报，承担由此带来的法律后果。</w:t>
      </w:r>
    </w:p>
    <w:p>
      <w:pPr>
        <w:pStyle w:val="7"/>
        <w:adjustRightInd w:val="0"/>
        <w:ind w:right="-1" w:firstLine="480" w:firstLineChars="200"/>
        <w:jc w:val="left"/>
        <w:rPr>
          <w:rFonts w:hint="eastAsia" w:ascii="宋体" w:hAnsi="宋体" w:eastAsia="宋体"/>
          <w:color w:val="auto"/>
          <w:sz w:val="24"/>
          <w:szCs w:val="24"/>
          <w:u w:val="single"/>
        </w:rPr>
      </w:pPr>
    </w:p>
    <w:p>
      <w:pPr>
        <w:pStyle w:val="7"/>
        <w:adjustRightInd w:val="0"/>
        <w:ind w:right="-1" w:firstLine="482" w:firstLineChars="200"/>
        <w:jc w:val="lef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注：承诺函的具体内容由发包人根据项目的实际情况补充完善。</w:t>
      </w:r>
    </w:p>
    <w:p>
      <w:pPr>
        <w:pStyle w:val="8"/>
        <w:ind w:firstLine="4440" w:firstLineChars="1850"/>
        <w:rPr>
          <w:rFonts w:hint="eastAsia" w:ascii="宋体" w:hAnsi="宋体"/>
          <w:snapToGrid/>
          <w:color w:val="auto"/>
          <w:spacing w:val="0"/>
          <w:lang w:eastAsia="zh-CN"/>
        </w:rPr>
      </w:pPr>
    </w:p>
    <w:p>
      <w:pPr>
        <w:pStyle w:val="8"/>
        <w:ind w:firstLine="4440" w:firstLineChars="1850"/>
        <w:rPr>
          <w:rFonts w:hint="eastAsia" w:ascii="宋体" w:hAnsi="宋体"/>
          <w:snapToGrid/>
          <w:color w:val="auto"/>
          <w:spacing w:val="0"/>
          <w:lang w:eastAsia="zh-CN"/>
        </w:rPr>
      </w:pPr>
    </w:p>
    <w:p>
      <w:pPr>
        <w:pStyle w:val="8"/>
        <w:ind w:firstLine="4440" w:firstLineChars="1850"/>
        <w:rPr>
          <w:rFonts w:hint="eastAsia" w:ascii="宋体" w:hAnsi="宋体"/>
          <w:snapToGrid/>
          <w:color w:val="auto"/>
          <w:spacing w:val="0"/>
          <w:lang w:eastAsia="zh-CN"/>
        </w:rPr>
      </w:pPr>
    </w:p>
    <w:p>
      <w:pPr>
        <w:pStyle w:val="8"/>
        <w:ind w:firstLine="0" w:firstLineChars="0"/>
        <w:rPr>
          <w:rFonts w:hint="eastAsia" w:ascii="宋体" w:hAnsi="宋体"/>
          <w:snapToGrid/>
          <w:color w:val="auto"/>
          <w:spacing w:val="0"/>
        </w:rPr>
      </w:pPr>
    </w:p>
    <w:p>
      <w:pPr>
        <w:pStyle w:val="8"/>
        <w:ind w:firstLine="4440" w:firstLineChars="1850"/>
        <w:rPr>
          <w:rFonts w:hint="eastAsia" w:ascii="宋体" w:hAnsi="宋体"/>
          <w:snapToGrid/>
          <w:color w:val="auto"/>
          <w:spacing w:val="0"/>
        </w:rPr>
      </w:pPr>
    </w:p>
    <w:p>
      <w:pPr>
        <w:pStyle w:val="8"/>
        <w:ind w:firstLine="4440" w:firstLineChars="1850"/>
        <w:rPr>
          <w:rFonts w:hint="eastAsia" w:ascii="宋体" w:hAnsi="宋体"/>
          <w:snapToGrid/>
          <w:color w:val="auto"/>
          <w:spacing w:val="0"/>
        </w:rPr>
      </w:pPr>
      <w:bookmarkStart w:id="0" w:name="_GoBack"/>
      <w:bookmarkEnd w:id="0"/>
      <w:r>
        <w:rPr>
          <w:rFonts w:hint="eastAsia" w:ascii="宋体" w:hAnsi="宋体"/>
          <w:snapToGrid/>
          <w:color w:val="auto"/>
          <w:spacing w:val="0"/>
        </w:rPr>
        <w:t xml:space="preserve"> </w:t>
      </w:r>
      <w:r>
        <w:rPr>
          <w:rFonts w:ascii="宋体" w:hAnsi="宋体"/>
          <w:snapToGrid/>
          <w:color w:val="auto"/>
          <w:spacing w:val="0"/>
        </w:rPr>
        <w:t xml:space="preserve">         </w:t>
      </w:r>
      <w:r>
        <w:rPr>
          <w:rFonts w:hint="eastAsia" w:ascii="宋体" w:hAnsi="宋体"/>
          <w:snapToGrid/>
          <w:color w:val="auto"/>
          <w:spacing w:val="0"/>
        </w:rPr>
        <w:t xml:space="preserve"> 承包意向人：</w:t>
      </w:r>
    </w:p>
    <w:p>
      <w:pPr>
        <w:spacing w:line="360" w:lineRule="auto"/>
        <w:ind w:firstLine="5640" w:firstLineChars="2350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年   月    日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right="0"/>
        <w:jc w:val="left"/>
        <w:rPr>
          <w:rFonts w:hint="eastAsia" w:ascii="宋体" w:hAnsi="宋体" w:eastAsia="宋体" w:cs="宋体"/>
          <w:color w:val="auto"/>
        </w:rPr>
        <w:sectPr>
          <w:footnotePr>
            <w:numFmt w:val="decimal"/>
          </w:footnotePr>
          <w:pgSz w:w="11900" w:h="16840"/>
          <w:pgMar w:top="1440" w:right="1440" w:bottom="1440" w:left="1440" w:header="274" w:footer="3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leftChars="0" w:right="0" w:firstLine="0" w:firstLineChars="0"/>
        <w:jc w:val="left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附件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leftChars="0" w:right="0" w:firstLine="0" w:firstLineChars="0"/>
        <w:jc w:val="left"/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leftChars="0" w:right="0" w:firstLine="0" w:firstLineChars="0"/>
        <w:jc w:val="center"/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邀请企业名单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leftChars="0" w:right="0" w:firstLine="0" w:firstLineChars="0"/>
        <w:jc w:val="center"/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07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07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广州市森艺园林建设工程有限公司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07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广州市新茵园林绿化管理有限公司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07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tabs>
                <w:tab w:val="left" w:pos="6130"/>
              </w:tabs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广州市越源景观工程有限公司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tabs>
          <w:tab w:val="left" w:pos="6130"/>
        </w:tabs>
        <w:bidi w:val="0"/>
        <w:spacing w:before="0" w:after="0" w:line="240" w:lineRule="auto"/>
        <w:ind w:left="0" w:leftChars="0" w:right="0" w:firstLine="0" w:firstLineChars="0"/>
        <w:jc w:val="left"/>
        <w:rPr>
          <w:rFonts w:hint="default" w:ascii="宋体" w:hAnsi="宋体" w:eastAsia="宋体"/>
          <w:b/>
          <w:color w:val="auto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3255" w:firstLineChars="1550"/>
        <w:jc w:val="right"/>
        <w:rPr>
          <w:rFonts w:hint="eastAsia" w:ascii="宋体" w:hAnsi="宋体"/>
          <w:color w:val="auto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FkY2M4NWM0YjM0ZjFmZWQyOTIzMmQ4NzQxNzcifQ=="/>
  </w:docVars>
  <w:rsids>
    <w:rsidRoot w:val="15AE40B2"/>
    <w:rsid w:val="15A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paragraph" w:customStyle="1" w:styleId="8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ascii="Times New Roman" w:hAnsi="Times New Roman"/>
      <w:snapToGrid w:val="0"/>
      <w:spacing w:val="4"/>
      <w:kern w:val="0"/>
      <w:sz w:val="24"/>
      <w:szCs w:val="24"/>
    </w:rPr>
  </w:style>
  <w:style w:type="paragraph" w:customStyle="1" w:styleId="9">
    <w:name w:val="Body text|3"/>
    <w:basedOn w:val="1"/>
    <w:qFormat/>
    <w:uiPriority w:val="0"/>
    <w:pPr>
      <w:widowControl w:val="0"/>
      <w:shd w:val="clear" w:color="auto" w:fill="auto"/>
      <w:ind w:firstLine="240"/>
    </w:pPr>
    <w:rPr>
      <w:sz w:val="13"/>
      <w:szCs w:val="13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2024-06-21T07:45:00Z</dcterms:created>
  <dc:creator>Small゛尒莫</dc:creator>
  <cp:lastModifiedBy>Small゛尒莫</cp:lastModifiedBy>
  <dcterms:modified xsi:type="dcterms:W3CDTF">2024-06-21T07:46:07Z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732B7CBF91E74C12A4541DB4D7A3388A_11</vt:lpwstr>
  </property>
</Properties>
</file>