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440101-2024-20298</w:t>
      </w:r>
    </w:p>
    <w:p>
      <w:pPr>
        <w:pStyle w:val="null3"/>
        <w:jc w:val="center"/>
        <w:outlineLvl w:val="3"/>
      </w:pPr>
      <w:r>
        <w:rPr>
          <w:sz w:val="24"/>
          <w:b/>
        </w:rPr>
        <w:t>采购项目编号：</w:t>
      </w:r>
      <w:r>
        <w:rPr>
          <w:sz w:val="24"/>
          <w:b/>
        </w:rPr>
        <w:t>SKZFCG2024096</w:t>
      </w:r>
    </w:p>
    <w:p>
      <w:pPr>
        <w:pStyle w:val="null3"/>
        <w:jc w:val="center"/>
        <w:outlineLvl w:val="3"/>
      </w:pPr>
      <w:r>
        <w:rPr>
          <w:sz w:val="24"/>
          <w:b/>
        </w:rPr>
        <w:t>项目名称：</w:t>
      </w:r>
      <w:r>
        <w:rPr>
          <w:sz w:val="24"/>
          <w:b/>
        </w:rPr>
        <w:t>城维计划-2025年动物笼舍丰容经费</w:t>
      </w:r>
    </w:p>
    <w:p>
      <w:pPr>
        <w:pStyle w:val="null3"/>
        <w:jc w:val="center"/>
        <w:outlineLvl w:val="3"/>
      </w:pPr>
      <w:r>
        <w:rPr>
          <w:sz w:val="24"/>
          <w:b/>
        </w:rPr>
        <w:t>采购人：</w:t>
      </w:r>
      <w:r>
        <w:rPr>
          <w:sz w:val="24"/>
          <w:b/>
        </w:rPr>
        <w:t>广州动物园</w:t>
      </w:r>
    </w:p>
    <w:p>
      <w:pPr>
        <w:pStyle w:val="null3"/>
        <w:jc w:val="center"/>
        <w:outlineLvl w:val="3"/>
      </w:pPr>
      <w:r>
        <w:rPr>
          <w:sz w:val="24"/>
          <w:b/>
        </w:rPr>
        <w:t>采购代理机构：</w:t>
      </w:r>
      <w:r>
        <w:rPr>
          <w:sz w:val="24"/>
          <w:b/>
        </w:rPr>
        <w:t>广州穗科建设管理有限公司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广州穗科建设管理有限公司</w:t>
      </w:r>
      <w:r>
        <w:rPr/>
        <w:t>受</w:t>
      </w:r>
      <w:r>
        <w:rPr/>
        <w:t>广州动物园</w:t>
      </w:r>
      <w:r>
        <w:rPr/>
        <w:t>的委托，采用</w:t>
      </w:r>
      <w:r>
        <w:rPr/>
        <w:t>竞争性磋商</w:t>
      </w:r>
      <w:r>
        <w:rPr/>
        <w:t>方式组织采购</w:t>
      </w:r>
      <w:r>
        <w:rPr/>
        <w:t>城维计划-2025年动物笼舍丰容经费</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城维计划-2025年动物笼舍丰容经费</w:t>
      </w:r>
    </w:p>
    <w:p>
      <w:pPr>
        <w:pStyle w:val="null3"/>
        <w:ind w:firstLine="480"/>
      </w:pPr>
      <w:r>
        <w:rPr/>
        <w:t>采购计划编号：</w:t>
      </w:r>
      <w:r>
        <w:rPr/>
        <w:t>440101-2024-20298</w:t>
      </w:r>
    </w:p>
    <w:p>
      <w:pPr>
        <w:pStyle w:val="null3"/>
        <w:ind w:firstLine="480"/>
      </w:pPr>
      <w:r>
        <w:rPr/>
        <w:t>采购项目编号：</w:t>
      </w:r>
      <w:r>
        <w:rPr/>
        <w:t>SKZFCG2024096</w:t>
      </w:r>
    </w:p>
    <w:p>
      <w:pPr>
        <w:pStyle w:val="null3"/>
        <w:ind w:firstLine="480"/>
      </w:pPr>
      <w:r>
        <w:rPr/>
        <w:t>采购方式：</w:t>
      </w:r>
      <w:r>
        <w:rPr/>
        <w:t>竞争性磋商</w:t>
      </w:r>
    </w:p>
    <w:p>
      <w:pPr>
        <w:pStyle w:val="null3"/>
        <w:ind w:firstLine="480"/>
      </w:pPr>
      <w:r>
        <w:rPr/>
        <w:t>预算金额：</w:t>
      </w:r>
      <w:r>
        <w:rPr/>
        <w:t>3,500,000.00</w:t>
      </w:r>
      <w:r>
        <w:rPr/>
        <w:t>元</w:t>
      </w:r>
    </w:p>
    <w:p>
      <w:pPr>
        <w:pStyle w:val="null3"/>
        <w:outlineLvl w:val="3"/>
      </w:pPr>
      <w:r>
        <w:rPr>
          <w:sz w:val="24"/>
          <w:b/>
        </w:rPr>
        <w:t>2.项目内容及需求情况（采购项目技术规格、参数及要求）</w:t>
      </w:r>
    </w:p>
    <w:p>
      <w:pPr>
        <w:pStyle w:val="null3"/>
      </w:pPr>
      <w:r>
        <w:rPr/>
        <w:t>采购包1(城维计划-2025年动物笼舍丰容经费):</w:t>
      </w:r>
    </w:p>
    <w:p>
      <w:pPr>
        <w:pStyle w:val="null3"/>
      </w:pPr>
      <w:r>
        <w:rPr/>
        <w:t>采购包预算金额：3,500,000.00元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其他公园和游览景区服务</w:t>
            </w:r>
          </w:p>
        </w:tc>
        <w:tc>
          <w:tcPr>
            <w:tcW w:type="dxa" w:w="2052"/>
          </w:tcPr>
          <w:p>
            <w:pPr>
              <w:pStyle w:val="null3"/>
            </w:pPr>
            <w:r>
              <w:rPr/>
              <w:t>通过政府采购确定一家成交供应商对笼舍进行动物笼舍运动场维修维护需满足的要求：包括但不限于动物运动场换沙、更换草料架、巢箱、训练架、树皮、木屑、刨花等垫料，笼舍内绿草皮的更换等内容。</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3,500,000.00</w:t>
            </w:r>
          </w:p>
        </w:tc>
        <w:tc>
          <w:tcPr>
            <w:tcW w:type="dxa" w:w="97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合同履行期限：自2025年1月1日起至2025年12月31日或工作量达到合同金额按最终结算评审价结算后合同自动终止。</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2）有依法缴纳税收和社会保障资金的良好记录：须提供《响应承诺函》。</w:t>
      </w:r>
    </w:p>
    <w:p>
      <w:pPr>
        <w:pStyle w:val="null3"/>
      </w:pPr>
      <w:r>
        <w:rPr/>
        <w:t>3）具有良好的商业信誉和健全的财务会计制度：须提供《响应承诺函》。</w:t>
      </w:r>
    </w:p>
    <w:p>
      <w:pPr>
        <w:pStyle w:val="null3"/>
      </w:pPr>
      <w:r>
        <w:rPr/>
        <w:t>4）履行合同所必需的设备和专业技术能力：须提供《响应承诺函》。</w:t>
      </w:r>
    </w:p>
    <w:p>
      <w:pPr>
        <w:pStyle w:val="null3"/>
      </w:pPr>
      <w:r>
        <w:rPr/>
        <w:t>5）参加采购活动前3年内，在经营活动中没有重大违法记录：重大违法记录，是指供应商因违法经营受到刑事处罚或者责令停产停业、吊销许可证或者执照、较大数额罚款等行政处罚。（根据财库 〔2022〕3号文，“较大数额罚款”认定为200万元以上的罚款，法律、行政法规以及国务院有关部门明确规定相关领域“较大 数额罚款”标准高于200万元的，从其规定），须提供《响应承诺函》。</w:t>
      </w:r>
    </w:p>
    <w:p>
      <w:pPr>
        <w:pStyle w:val="null3"/>
        <w:outlineLvl w:val="3"/>
      </w:pPr>
      <w:r>
        <w:rPr>
          <w:sz w:val="24"/>
          <w:b/>
        </w:rPr>
        <w:t>2.落实政府采购政策需满足的资格要求：</w:t>
      </w:r>
    </w:p>
    <w:p>
      <w:pPr>
        <w:pStyle w:val="null3"/>
        <w:jc w:val="left"/>
      </w:pPr>
      <w:r>
        <w:rPr/>
        <w:t>采购包1（城维计划-2025年动物笼舍丰容经费）：</w:t>
      </w:r>
      <w:r>
        <w:rPr/>
        <w:t>本项目属于专门面向中小企业采购的项目，本项目服务全部由符合政策要求的小微企业承接。项目所属行业为：其他未列明行业。须提供《中小企业声明函》。</w:t>
      </w:r>
    </w:p>
    <w:p>
      <w:pPr>
        <w:pStyle w:val="null3"/>
        <w:outlineLvl w:val="3"/>
      </w:pPr>
      <w:r>
        <w:rPr>
          <w:sz w:val="24"/>
          <w:b/>
        </w:rPr>
        <w:t>3.本项目特定的资格要求：</w:t>
      </w:r>
    </w:p>
    <w:p>
      <w:pPr>
        <w:pStyle w:val="null3"/>
      </w:pPr>
      <w:r>
        <w:rPr/>
        <w:t>采购包1（城维计划-2025年动物笼舍丰容经费）：</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pPr>
      <w:r>
        <w:rPr/>
        <w:t>3)本项目不接受联合体投标。</w:t>
      </w:r>
    </w:p>
    <w:p>
      <w:pPr>
        <w:pStyle w:val="null3"/>
      </w:pPr>
      <w:r>
        <w:rPr/>
        <w:t>4)供应商未存在任一级人民政府财政部门作出“禁止参加政府采购活动”行政处罚决定且处罚期限未届满的。（提供承诺函，格式自拟）</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广州动物园</w:t>
      </w:r>
    </w:p>
    <w:p>
      <w:pPr>
        <w:pStyle w:val="null3"/>
        <w:ind w:firstLine="480"/>
      </w:pPr>
      <w:r>
        <w:rPr/>
        <w:t>地址：</w:t>
      </w:r>
      <w:r>
        <w:rPr/>
        <w:t>广州市越秀区先烈中路120号</w:t>
      </w:r>
    </w:p>
    <w:p>
      <w:pPr>
        <w:pStyle w:val="null3"/>
        <w:ind w:firstLine="480"/>
      </w:pPr>
      <w:r>
        <w:rPr/>
        <w:t>联系方式：</w:t>
      </w:r>
      <w:r>
        <w:rPr/>
        <w:t>020-38377758</w:t>
      </w:r>
    </w:p>
    <w:p>
      <w:pPr>
        <w:pStyle w:val="null3"/>
        <w:outlineLvl w:val="3"/>
      </w:pPr>
      <w:r>
        <w:rPr>
          <w:sz w:val="24"/>
          <w:b/>
        </w:rPr>
        <w:t>2.采购代理机构信息</w:t>
      </w:r>
    </w:p>
    <w:p>
      <w:pPr>
        <w:pStyle w:val="null3"/>
        <w:ind w:firstLine="480"/>
      </w:pPr>
      <w:r>
        <w:rPr/>
        <w:t>名称：</w:t>
      </w:r>
      <w:r>
        <w:rPr/>
        <w:t>广州穗科建设管理有限公司</w:t>
      </w:r>
    </w:p>
    <w:p>
      <w:pPr>
        <w:pStyle w:val="null3"/>
        <w:ind w:firstLine="480"/>
      </w:pPr>
      <w:r>
        <w:rPr/>
        <w:t xml:space="preserve"> 地址：</w:t>
      </w:r>
      <w:r>
        <w:rPr/>
        <w:t>广东省广州市天河区燕岭路89号燕侨大厦1307、1308房</w:t>
      </w:r>
    </w:p>
    <w:p>
      <w:pPr>
        <w:pStyle w:val="null3"/>
        <w:ind w:firstLine="480"/>
      </w:pPr>
      <w:r>
        <w:rPr/>
        <w:t xml:space="preserve"> 联系方式：</w:t>
      </w:r>
      <w:r>
        <w:rPr/>
        <w:t>020-37260609</w:t>
      </w:r>
    </w:p>
    <w:p>
      <w:pPr>
        <w:pStyle w:val="null3"/>
        <w:outlineLvl w:val="3"/>
      </w:pPr>
      <w:r>
        <w:rPr>
          <w:sz w:val="24"/>
          <w:b/>
        </w:rPr>
        <w:t xml:space="preserve"> 3.项目联系方式</w:t>
      </w:r>
    </w:p>
    <w:p>
      <w:pPr>
        <w:pStyle w:val="null3"/>
        <w:ind w:firstLine="480"/>
      </w:pPr>
      <w:r>
        <w:rPr/>
        <w:t xml:space="preserve"> 项目联系人：</w:t>
      </w:r>
      <w:r>
        <w:rPr/>
        <w:t>曾冠</w:t>
      </w:r>
    </w:p>
    <w:p>
      <w:pPr>
        <w:pStyle w:val="null3"/>
        <w:ind w:firstLine="480"/>
      </w:pPr>
      <w:r>
        <w:rPr/>
        <w:t xml:space="preserve"> 电话：</w:t>
      </w:r>
      <w:r>
        <w:rPr/>
        <w:t>020-37260609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广州穗科建设管理有限公司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t xml:space="preserve"> </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2940"/>
        <w:gridCol w:w="5220"/>
      </w:tblGrid>
      <w:tr>
        <w:tc>
          <w:tcPr>
            <w:tcW w:type="dxa" w:w="294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项</w:t>
            </w:r>
            <w:r>
              <w:rPr>
                <w:sz w:val="24"/>
              </w:rPr>
              <w:t>目名称</w:t>
            </w:r>
          </w:p>
        </w:tc>
        <w:tc>
          <w:tcPr>
            <w:tcW w:type="dxa" w:w="522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城维计划</w:t>
            </w:r>
            <w:r>
              <w:rPr>
                <w:sz w:val="24"/>
              </w:rPr>
              <w:t>-2025年动物笼舍丰容经费</w:t>
            </w:r>
          </w:p>
        </w:tc>
      </w:tr>
      <w:tr>
        <w:tc>
          <w:tcPr>
            <w:tcW w:type="dxa" w:w="29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项目预算</w:t>
            </w:r>
            <w:r>
              <w:rPr>
                <w:sz w:val="24"/>
              </w:rPr>
              <w:t>（</w:t>
            </w:r>
            <w:r>
              <w:rPr>
                <w:sz w:val="24"/>
              </w:rPr>
              <w:t>单位：万元</w:t>
            </w:r>
            <w:r>
              <w:rPr>
                <w:sz w:val="24"/>
              </w:rPr>
              <w:t>）</w:t>
            </w:r>
          </w:p>
        </w:tc>
        <w:tc>
          <w:tcPr>
            <w:tcW w:type="dxa" w:w="52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350万元</w:t>
            </w:r>
          </w:p>
        </w:tc>
      </w:tr>
      <w:tr>
        <w:tc>
          <w:tcPr>
            <w:tcW w:type="dxa" w:w="29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采</w:t>
            </w:r>
            <w:r>
              <w:rPr>
                <w:sz w:val="24"/>
              </w:rPr>
              <w:t>购人单位</w:t>
            </w:r>
          </w:p>
        </w:tc>
        <w:tc>
          <w:tcPr>
            <w:tcW w:type="dxa" w:w="52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广州动物园</w:t>
            </w:r>
          </w:p>
        </w:tc>
      </w:tr>
      <w:tr>
        <w:tc>
          <w:tcPr>
            <w:tcW w:type="dxa" w:w="29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负责人</w:t>
            </w:r>
            <w:r>
              <w:rPr>
                <w:sz w:val="24"/>
              </w:rPr>
              <w:t>/</w:t>
            </w:r>
            <w:r>
              <w:rPr>
                <w:sz w:val="24"/>
              </w:rPr>
              <w:t>联系电话</w:t>
            </w:r>
          </w:p>
        </w:tc>
        <w:tc>
          <w:tcPr>
            <w:tcW w:type="dxa" w:w="52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rPr>
              <w:t>蒋工</w:t>
            </w:r>
            <w:r>
              <w:rPr>
                <w:sz w:val="24"/>
              </w:rPr>
              <w:t>/</w:t>
            </w:r>
            <w:r>
              <w:rPr>
                <w:sz w:val="24"/>
              </w:rPr>
              <w:t>020-38377758</w:t>
            </w:r>
          </w:p>
        </w:tc>
      </w:tr>
    </w:tbl>
    <w:p>
      <w:pPr>
        <w:pStyle w:val="null3"/>
        <w:spacing w:before="60" w:after="60"/>
        <w:jc w:val="both"/>
        <w:outlineLvl w:val="1"/>
      </w:pPr>
      <w:r>
        <w:rPr>
          <w:sz w:val="28"/>
          <w:b/>
          <w:color w:val="000000"/>
        </w:rPr>
        <w:t>二、采购需求</w:t>
      </w:r>
    </w:p>
    <w:p>
      <w:pPr>
        <w:pStyle w:val="null3"/>
        <w:spacing w:before="60" w:after="60"/>
        <w:jc w:val="both"/>
        <w:outlineLvl w:val="1"/>
      </w:pPr>
      <w:r>
        <w:rPr>
          <w:sz w:val="24"/>
          <w:b/>
          <w:color w:val="000000"/>
        </w:rPr>
        <w:t>（</w:t>
      </w:r>
      <w:r>
        <w:rPr>
          <w:sz w:val="24"/>
          <w:b/>
          <w:color w:val="000000"/>
        </w:rPr>
        <w:t>一</w:t>
      </w:r>
      <w:r>
        <w:rPr>
          <w:sz w:val="24"/>
          <w:b/>
          <w:color w:val="000000"/>
        </w:rPr>
        <w:t>）</w:t>
      </w:r>
      <w:r>
        <w:rPr>
          <w:sz w:val="24"/>
          <w:b/>
          <w:color w:val="000000"/>
        </w:rPr>
        <w:t>采购项目需实现的功能和目标</w:t>
      </w:r>
      <w:r>
        <w:rPr>
          <w:sz w:val="24"/>
          <w:b/>
          <w:color w:val="000000"/>
        </w:rPr>
        <w:t>：</w:t>
      </w:r>
      <w:r>
        <w:rPr>
          <w:sz w:val="24"/>
          <w:b/>
          <w:color w:val="000000"/>
        </w:rPr>
        <w:t>通过政府采购确定一家成交供应商对笼舍进行动物笼舍运动场维修维护需满足的要求：包括但不限于动物运动场换沙、更换草料架、巢箱、训练架、树皮、木屑、刨花等垫料，笼舍内绿草皮的更换等</w:t>
      </w:r>
      <w:r>
        <w:rPr>
          <w:sz w:val="24"/>
          <w:b/>
          <w:color w:val="000000"/>
        </w:rPr>
        <w:t>内容。</w:t>
      </w:r>
    </w:p>
    <w:p>
      <w:pPr>
        <w:pStyle w:val="null3"/>
        <w:ind w:firstLine="480"/>
        <w:jc w:val="both"/>
      </w:pPr>
      <w:r>
        <w:rPr>
          <w:sz w:val="24"/>
          <w:color w:val="000000"/>
        </w:rPr>
        <w:t>（</w:t>
      </w:r>
      <w:r>
        <w:rPr>
          <w:sz w:val="24"/>
          <w:color w:val="000000"/>
        </w:rPr>
        <w:t>二</w:t>
      </w:r>
      <w:r>
        <w:rPr>
          <w:sz w:val="24"/>
          <w:color w:val="000000"/>
        </w:rPr>
        <w:t>）</w:t>
      </w:r>
      <w:r>
        <w:rPr>
          <w:sz w:val="24"/>
          <w:color w:val="000000"/>
        </w:rPr>
        <w:t>项目属性：</w:t>
      </w:r>
    </w:p>
    <w:p>
      <w:pPr>
        <w:pStyle w:val="null3"/>
        <w:ind w:firstLine="480"/>
        <w:jc w:val="both"/>
      </w:pPr>
      <w:r>
        <w:rPr>
          <w:sz w:val="24"/>
          <w:color w:val="000000"/>
        </w:rPr>
        <w:t>1.</w:t>
      </w:r>
      <w:r>
        <w:rPr>
          <w:sz w:val="24"/>
          <w:color w:val="000000"/>
        </w:rPr>
        <w:t>是否适宜由中小企业提供，并专门面向中小企业采购</w:t>
      </w:r>
      <w:r>
        <w:rPr>
          <w:sz w:val="21"/>
        </w:rPr>
        <w:t xml:space="preserve"> </w:t>
      </w:r>
    </w:p>
    <w:p>
      <w:pPr>
        <w:pStyle w:val="null3"/>
        <w:ind w:left="615"/>
        <w:jc w:val="both"/>
      </w:pPr>
      <w:r>
        <w:rPr>
          <w:sz w:val="21"/>
          <w:color w:val="000000"/>
        </w:rPr>
        <w:t xml:space="preserve"> </w:t>
      </w:r>
      <w:r>
        <w:rPr>
          <w:sz w:val="28"/>
          <w:color w:val="000000"/>
        </w:rPr>
        <w:t xml:space="preserve"> </w:t>
      </w:r>
      <w:r>
        <w:rPr>
          <w:sz w:val="28"/>
          <w:color w:val="000000"/>
        </w:rPr>
        <w:t>☑</w:t>
      </w:r>
      <w:r>
        <w:rPr>
          <w:sz w:val="24"/>
          <w:color w:val="000000"/>
        </w:rPr>
        <w:t>是</w:t>
      </w:r>
      <w:r>
        <w:rPr>
          <w:sz w:val="24"/>
          <w:color w:val="000000"/>
        </w:rPr>
        <w:t>，本项目专门面向小微企业采购，所属行业为：</w:t>
      </w:r>
      <w:r>
        <w:rPr>
          <w:sz w:val="24"/>
          <w:color w:val="000000"/>
        </w:rPr>
        <w:t>其他未列明行业。</w:t>
      </w:r>
    </w:p>
    <w:p>
      <w:pPr>
        <w:pStyle w:val="null3"/>
        <w:ind w:left="615"/>
        <w:jc w:val="both"/>
      </w:pPr>
      <w:r>
        <w:rPr>
          <w:sz w:val="21"/>
          <w:color w:val="000000"/>
        </w:rPr>
        <w:t xml:space="preserve">  </w:t>
      </w:r>
      <w:r>
        <w:rPr>
          <w:sz w:val="36"/>
          <w:color w:val="000000"/>
        </w:rPr>
        <w:t>□</w:t>
      </w:r>
      <w:r>
        <w:rPr>
          <w:sz w:val="24"/>
          <w:color w:val="000000"/>
        </w:rPr>
        <w:t>否</w:t>
      </w:r>
    </w:p>
    <w:p>
      <w:pPr>
        <w:pStyle w:val="null3"/>
        <w:ind w:firstLine="480"/>
        <w:jc w:val="both"/>
      </w:pPr>
      <w:r>
        <w:rPr>
          <w:sz w:val="24"/>
          <w:color w:val="000000"/>
        </w:rPr>
        <w:t>2.</w:t>
      </w:r>
      <w:r>
        <w:rPr>
          <w:sz w:val="24"/>
          <w:color w:val="000000"/>
        </w:rPr>
        <w:t>本项目不属于《</w:t>
      </w:r>
      <w:r>
        <w:rPr>
          <w:sz w:val="24"/>
          <w:color w:val="000000"/>
        </w:rPr>
        <w:t>政府采购需求管理办法</w:t>
      </w:r>
      <w:r>
        <w:rPr>
          <w:sz w:val="24"/>
          <w:color w:val="000000"/>
        </w:rPr>
        <w:t>》</w:t>
      </w:r>
      <w:r>
        <w:rPr>
          <w:sz w:val="24"/>
          <w:color w:val="000000"/>
        </w:rPr>
        <w:t>第十一条</w:t>
      </w:r>
      <w:r>
        <w:rPr>
          <w:sz w:val="24"/>
          <w:color w:val="000000"/>
        </w:rPr>
        <w:t>规定开展需求调查的情形，无需</w:t>
      </w:r>
      <w:r>
        <w:rPr>
          <w:sz w:val="24"/>
          <w:color w:val="000000"/>
        </w:rPr>
        <w:t>开展需求调查</w:t>
      </w:r>
      <w:r>
        <w:rPr>
          <w:sz w:val="24"/>
          <w:color w:val="000000"/>
        </w:rPr>
        <w:t>。</w:t>
      </w:r>
    </w:p>
    <w:p>
      <w:pPr>
        <w:pStyle w:val="null3"/>
        <w:ind w:firstLine="480"/>
        <w:jc w:val="left"/>
      </w:pPr>
      <w:r>
        <w:rPr>
          <w:sz w:val="24"/>
          <w:shd w:fill="FFFFFF" w:val="clear"/>
        </w:rPr>
        <w:t>（</w:t>
      </w:r>
      <w:r>
        <w:rPr>
          <w:sz w:val="24"/>
          <w:shd w:fill="FFFFFF" w:val="clear"/>
        </w:rPr>
        <w:t>三</w:t>
      </w:r>
      <w:r>
        <w:rPr>
          <w:sz w:val="24"/>
          <w:shd w:fill="FFFFFF" w:val="clear"/>
        </w:rPr>
        <w:t>）采购标的汇总表</w:t>
      </w:r>
    </w:p>
    <w:tbl>
      <w:tblPr>
        <w:tblW w:w="0" w:type="auto"/>
        <w:tblBorders>
          <w:top w:val="none" w:color="000000" w:sz="4"/>
          <w:left w:val="none" w:color="000000" w:sz="4"/>
          <w:bottom w:val="none" w:color="000000" w:sz="4"/>
          <w:right w:val="none" w:color="000000" w:sz="4"/>
          <w:insideH w:val="none"/>
          <w:insideV w:val="none"/>
        </w:tblBorders>
      </w:tblPr>
      <w:tblGrid>
        <w:gridCol w:w="810"/>
        <w:gridCol w:w="1950"/>
        <w:gridCol w:w="1500"/>
        <w:gridCol w:w="930"/>
        <w:gridCol w:w="900"/>
        <w:gridCol w:w="975"/>
        <w:gridCol w:w="975"/>
      </w:tblGrid>
      <w:tr>
        <w:tc>
          <w:tcPr>
            <w:tcW w:type="dxa" w:w="8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19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服务名称</w:t>
            </w:r>
          </w:p>
        </w:tc>
        <w:tc>
          <w:tcPr>
            <w:tcW w:type="dxa" w:w="15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政府采购品目分类编码</w:t>
            </w:r>
          </w:p>
        </w:tc>
        <w:tc>
          <w:tcPr>
            <w:tcW w:type="dxa" w:w="9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计量</w:t>
            </w:r>
          </w:p>
          <w:p>
            <w:pPr>
              <w:pStyle w:val="null3"/>
              <w:jc w:val="center"/>
            </w:pPr>
            <w:r>
              <w:rPr>
                <w:sz w:val="24"/>
              </w:rPr>
              <w:t>单位</w:t>
            </w:r>
          </w:p>
        </w:tc>
        <w:tc>
          <w:tcPr>
            <w:tcW w:type="dxa" w:w="9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w:t>
            </w:r>
          </w:p>
        </w:tc>
        <w:tc>
          <w:tcPr>
            <w:tcW w:type="dxa" w:w="9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预</w:t>
            </w:r>
            <w:r>
              <w:rPr>
                <w:sz w:val="24"/>
              </w:rPr>
              <w:t>算</w:t>
            </w:r>
          </w:p>
        </w:tc>
        <w:tc>
          <w:tcPr>
            <w:tcW w:type="dxa" w:w="9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是否</w:t>
            </w:r>
          </w:p>
          <w:p>
            <w:pPr>
              <w:pStyle w:val="null3"/>
              <w:jc w:val="center"/>
            </w:pPr>
            <w:r>
              <w:rPr>
                <w:sz w:val="24"/>
              </w:rPr>
              <w:t>进口</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shd w:fill="FFFFFF" w:val="clear"/>
              </w:rPr>
              <w:t>城维计划</w:t>
            </w:r>
            <w:r>
              <w:rPr>
                <w:sz w:val="24"/>
                <w:color w:val="000000"/>
                <w:shd w:fill="FFFFFF" w:val="clear"/>
              </w:rPr>
              <w:t>-2025年动物笼舍丰容经费</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C14990000（其他公园和游览景区服务）</w:t>
            </w:r>
          </w:p>
        </w:tc>
        <w:tc>
          <w:tcPr>
            <w:tcW w:type="dxa" w:w="9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350</w:t>
            </w:r>
            <w:r>
              <w:rPr>
                <w:sz w:val="24"/>
              </w:rPr>
              <w:t>万元</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否</w:t>
            </w:r>
          </w:p>
        </w:tc>
      </w:tr>
    </w:tbl>
    <w:p>
      <w:pPr>
        <w:pStyle w:val="null3"/>
        <w:jc w:val="left"/>
      </w:pPr>
      <w:r>
        <w:rPr>
          <w:sz w:val="24"/>
          <w:shd w:fill="FFFFFF" w:val="clear"/>
        </w:rPr>
        <w:t>（</w:t>
      </w:r>
      <w:r>
        <w:rPr>
          <w:sz w:val="24"/>
          <w:shd w:fill="FFFFFF" w:val="clear"/>
        </w:rPr>
        <w:t>四</w:t>
      </w:r>
      <w:r>
        <w:rPr>
          <w:sz w:val="24"/>
          <w:shd w:fill="FFFFFF" w:val="clear"/>
        </w:rPr>
        <w:t>）技术要求</w:t>
      </w:r>
    </w:p>
    <w:p>
      <w:pPr>
        <w:pStyle w:val="null3"/>
        <w:ind w:firstLine="480"/>
        <w:jc w:val="left"/>
      </w:pPr>
      <w:r>
        <w:rPr>
          <w:sz w:val="24"/>
          <w:shd w:fill="FFFFFF" w:val="clear"/>
        </w:rPr>
        <w:t>1.</w:t>
      </w:r>
      <w:r>
        <w:rPr>
          <w:sz w:val="24"/>
          <w:shd w:fill="FFFFFF" w:val="clear"/>
        </w:rPr>
        <w:t>服务内容</w:t>
      </w:r>
    </w:p>
    <w:p>
      <w:pPr>
        <w:pStyle w:val="null3"/>
        <w:ind w:firstLine="480"/>
        <w:jc w:val="left"/>
      </w:pPr>
      <w:r>
        <w:rPr>
          <w:sz w:val="24"/>
          <w:shd w:fill="FFFFFF" w:val="clear"/>
        </w:rPr>
        <w:t>（</w:t>
      </w:r>
      <w:r>
        <w:rPr>
          <w:sz w:val="24"/>
          <w:shd w:fill="FFFFFF" w:val="clear"/>
        </w:rPr>
        <w:t>1</w:t>
      </w:r>
      <w:r>
        <w:rPr>
          <w:sz w:val="24"/>
          <w:shd w:fill="FFFFFF" w:val="clear"/>
        </w:rPr>
        <w:t>）</w:t>
      </w:r>
      <w:r>
        <w:rPr>
          <w:sz w:val="24"/>
          <w:shd w:fill="FFFFFF" w:val="clear"/>
        </w:rPr>
        <w:t>针对笼舍内的动物种类及其行为习性，根据采购人要求，进行绿化苗木品种的选取、新种、补种及养护，以同时满足景观和动物生活环境丰容的需要</w:t>
      </w:r>
      <w:r>
        <w:rPr>
          <w:sz w:val="24"/>
          <w:shd w:fill="FFFFFF" w:val="clear"/>
        </w:rPr>
        <w:t>。</w:t>
      </w:r>
      <w:r>
        <w:rPr>
          <w:sz w:val="21"/>
        </w:rPr>
        <w:t xml:space="preserve"> </w:t>
      </w:r>
    </w:p>
    <w:p>
      <w:pPr>
        <w:pStyle w:val="null3"/>
        <w:ind w:firstLine="480"/>
        <w:jc w:val="left"/>
      </w:pPr>
      <w:r>
        <w:rPr>
          <w:sz w:val="24"/>
          <w:shd w:fill="FFFFFF" w:val="clear"/>
        </w:rPr>
        <w:t>（</w:t>
      </w:r>
      <w:r>
        <w:rPr>
          <w:sz w:val="24"/>
          <w:shd w:fill="FFFFFF" w:val="clear"/>
        </w:rPr>
        <w:t>2</w:t>
      </w:r>
      <w:r>
        <w:rPr>
          <w:sz w:val="24"/>
          <w:shd w:fill="FFFFFF" w:val="clear"/>
        </w:rPr>
        <w:t>）</w:t>
      </w:r>
      <w:r>
        <w:rPr>
          <w:sz w:val="24"/>
          <w:shd w:fill="FFFFFF" w:val="clear"/>
        </w:rPr>
        <w:t>针对动物种类及其行为习性，根据采购人要求，在笼舍内进行设计及制作攀爬栖息架、草料架、凉亭、栈道、小木屋、巢箱、营造生态小景，</w:t>
      </w:r>
      <w:r>
        <w:rPr>
          <w:sz w:val="24"/>
          <w:shd w:fill="FFFFFF" w:val="clear"/>
        </w:rPr>
        <w:t>或其他</w:t>
      </w:r>
      <w:r>
        <w:rPr>
          <w:sz w:val="24"/>
          <w:shd w:fill="FFFFFF" w:val="clear"/>
        </w:rPr>
        <w:t>为满足动物福利需求而设置的物件等</w:t>
      </w:r>
      <w:r>
        <w:rPr>
          <w:sz w:val="24"/>
          <w:shd w:fill="FFFFFF" w:val="clear"/>
        </w:rPr>
        <w:t>。</w:t>
      </w:r>
    </w:p>
    <w:p>
      <w:pPr>
        <w:pStyle w:val="null3"/>
        <w:ind w:firstLine="480"/>
        <w:jc w:val="left"/>
      </w:pPr>
      <w:r>
        <w:rPr>
          <w:sz w:val="24"/>
          <w:shd w:fill="FFFFFF" w:val="clear"/>
        </w:rPr>
        <w:t>（</w:t>
      </w:r>
      <w:r>
        <w:rPr>
          <w:sz w:val="24"/>
          <w:shd w:fill="FFFFFF" w:val="clear"/>
        </w:rPr>
        <w:t>3</w:t>
      </w:r>
      <w:r>
        <w:rPr>
          <w:sz w:val="24"/>
          <w:shd w:fill="FFFFFF" w:val="clear"/>
        </w:rPr>
        <w:t>）</w:t>
      </w:r>
      <w:r>
        <w:rPr>
          <w:sz w:val="24"/>
          <w:shd w:fill="FFFFFF" w:val="clear"/>
        </w:rPr>
        <w:t>针对动物种类及笼舍、气候条件等的不同，根据采购人要求，对笼舍内设置动物活动、动物繁殖育幼、安全、遮阴、采食、防寒、防暑、防疫、隐蔽等各项措施</w:t>
      </w:r>
      <w:r>
        <w:rPr>
          <w:sz w:val="24"/>
          <w:shd w:fill="FFFFFF" w:val="clear"/>
        </w:rPr>
        <w:t>。</w:t>
      </w:r>
    </w:p>
    <w:p>
      <w:pPr>
        <w:pStyle w:val="null3"/>
        <w:ind w:firstLine="480"/>
        <w:jc w:val="left"/>
      </w:pPr>
      <w:r>
        <w:rPr>
          <w:sz w:val="24"/>
          <w:shd w:fill="FFFFFF" w:val="clear"/>
        </w:rPr>
        <w:t>（</w:t>
      </w:r>
      <w:r>
        <w:rPr>
          <w:sz w:val="24"/>
          <w:shd w:fill="FFFFFF" w:val="clear"/>
        </w:rPr>
        <w:t>4</w:t>
      </w:r>
      <w:r>
        <w:rPr>
          <w:sz w:val="24"/>
          <w:shd w:fill="FFFFFF" w:val="clear"/>
        </w:rPr>
        <w:t>）</w:t>
      </w:r>
      <w:r>
        <w:rPr>
          <w:sz w:val="24"/>
          <w:shd w:fill="FFFFFF" w:val="clear"/>
        </w:rPr>
        <w:t>根据采购人的需要完成对动物笼舍设施的维护及木料、绳索、钢缆、石粉、沙、生石灰、冰块、石料、刨花、木屑、树皮等材料采购</w:t>
      </w:r>
      <w:r>
        <w:rPr>
          <w:sz w:val="24"/>
          <w:shd w:fill="FFFFFF" w:val="clear"/>
        </w:rPr>
        <w:t>。</w:t>
      </w:r>
    </w:p>
    <w:p>
      <w:pPr>
        <w:pStyle w:val="null3"/>
        <w:ind w:firstLine="480"/>
        <w:jc w:val="left"/>
      </w:pPr>
      <w:r>
        <w:rPr>
          <w:sz w:val="24"/>
          <w:shd w:fill="FFFFFF" w:val="clear"/>
        </w:rPr>
        <w:t>（</w:t>
      </w:r>
      <w:r>
        <w:rPr>
          <w:sz w:val="24"/>
          <w:shd w:fill="FFFFFF" w:val="clear"/>
        </w:rPr>
        <w:t>5</w:t>
      </w:r>
      <w:r>
        <w:rPr>
          <w:sz w:val="24"/>
          <w:shd w:fill="FFFFFF" w:val="clear"/>
        </w:rPr>
        <w:t>）</w:t>
      </w:r>
      <w:r>
        <w:rPr>
          <w:sz w:val="24"/>
          <w:shd w:fill="FFFFFF" w:val="clear"/>
        </w:rPr>
        <w:t>在服务期内，成交供应商需做好相关工作的跟进（如污泥、垃圾清运）和设备维保服务等，采购人仅提供水电接驳口。</w:t>
      </w:r>
    </w:p>
    <w:p>
      <w:pPr>
        <w:pStyle w:val="null3"/>
        <w:ind w:firstLine="480"/>
        <w:jc w:val="left"/>
      </w:pPr>
      <w:r>
        <w:rPr>
          <w:sz w:val="24"/>
          <w:shd w:fill="FFFFFF" w:val="clear"/>
        </w:rPr>
        <w:t>（</w:t>
      </w:r>
      <w:r>
        <w:rPr>
          <w:sz w:val="24"/>
          <w:shd w:fill="FFFFFF" w:val="clear"/>
        </w:rPr>
        <w:t>6</w:t>
      </w:r>
      <w:r>
        <w:rPr>
          <w:sz w:val="24"/>
          <w:shd w:fill="FFFFFF" w:val="clear"/>
        </w:rPr>
        <w:t>）</w:t>
      </w:r>
      <w:r>
        <w:rPr>
          <w:sz w:val="24"/>
          <w:shd w:fill="FFFFFF" w:val="clear"/>
        </w:rPr>
        <w:t>完成采购人针对笼舍丰容项目提出</w:t>
      </w:r>
      <w:r>
        <w:rPr>
          <w:sz w:val="24"/>
          <w:shd w:fill="FFFFFF" w:val="clear"/>
        </w:rPr>
        <w:t>的其他</w:t>
      </w:r>
      <w:r>
        <w:rPr>
          <w:sz w:val="24"/>
          <w:shd w:fill="FFFFFF" w:val="clear"/>
        </w:rPr>
        <w:t>服务项目。</w:t>
      </w:r>
    </w:p>
    <w:p>
      <w:pPr>
        <w:pStyle w:val="null3"/>
        <w:ind w:firstLine="480"/>
        <w:jc w:val="left"/>
      </w:pPr>
      <w:r>
        <w:rPr>
          <w:sz w:val="24"/>
          <w:shd w:fill="FFFFFF" w:val="clear"/>
        </w:rPr>
        <w:t>2.</w:t>
      </w:r>
      <w:r>
        <w:rPr>
          <w:sz w:val="24"/>
          <w:shd w:fill="FFFFFF" w:val="clear"/>
        </w:rPr>
        <w:t>服务要求</w:t>
      </w:r>
    </w:p>
    <w:p>
      <w:pPr>
        <w:pStyle w:val="null3"/>
        <w:ind w:firstLine="480"/>
        <w:jc w:val="left"/>
      </w:pPr>
      <w:r>
        <w:rPr>
          <w:sz w:val="24"/>
          <w:shd w:fill="FFFFFF" w:val="clear"/>
        </w:rPr>
        <w:t>（</w:t>
      </w:r>
      <w:r>
        <w:rPr>
          <w:sz w:val="24"/>
          <w:shd w:fill="FFFFFF" w:val="clear"/>
        </w:rPr>
        <w:t>1</w:t>
      </w:r>
      <w:r>
        <w:rPr>
          <w:sz w:val="24"/>
          <w:shd w:fill="FFFFFF" w:val="clear"/>
        </w:rPr>
        <w:t>）</w:t>
      </w:r>
      <w:r>
        <w:rPr>
          <w:sz w:val="24"/>
          <w:shd w:fill="FFFFFF" w:val="clear"/>
        </w:rPr>
        <w:t>成交供应商须具备一定的园林绿化养护、种植、设计及园林建筑制作等能力，并在市场具有一定质量和信誉保证，以满足采购人服务要求，同时达到后期绿化及建筑体与动物园周边景观效果良好和协调一致。</w:t>
      </w:r>
    </w:p>
    <w:p>
      <w:pPr>
        <w:pStyle w:val="null3"/>
        <w:ind w:firstLine="480"/>
        <w:jc w:val="left"/>
      </w:pPr>
      <w:r>
        <w:rPr>
          <w:sz w:val="24"/>
          <w:shd w:fill="FFFFFF" w:val="clear"/>
        </w:rPr>
        <w:t>（</w:t>
      </w:r>
      <w:r>
        <w:rPr>
          <w:sz w:val="24"/>
          <w:shd w:fill="FFFFFF" w:val="clear"/>
        </w:rPr>
        <w:t>2</w:t>
      </w:r>
      <w:r>
        <w:rPr>
          <w:sz w:val="24"/>
          <w:shd w:fill="FFFFFF" w:val="clear"/>
        </w:rPr>
        <w:t>）</w:t>
      </w:r>
      <w:r>
        <w:rPr>
          <w:sz w:val="24"/>
          <w:shd w:fill="FFFFFF" w:val="clear"/>
        </w:rPr>
        <w:t>笼舍丰容使用的各种材料，均须按采购人要求的规格和数量进行选择及准备，根据项目进度做好材料进场计划。</w:t>
      </w:r>
    </w:p>
    <w:p>
      <w:pPr>
        <w:pStyle w:val="null3"/>
        <w:ind w:firstLine="480"/>
        <w:jc w:val="left"/>
      </w:pPr>
      <w:r>
        <w:rPr>
          <w:sz w:val="24"/>
          <w:shd w:fill="FFFFFF" w:val="clear"/>
        </w:rPr>
        <w:t>（</w:t>
      </w:r>
      <w:r>
        <w:rPr>
          <w:sz w:val="24"/>
          <w:shd w:fill="FFFFFF" w:val="clear"/>
        </w:rPr>
        <w:t>3</w:t>
      </w:r>
      <w:r>
        <w:rPr>
          <w:sz w:val="24"/>
          <w:shd w:fill="FFFFFF" w:val="clear"/>
        </w:rPr>
        <w:t>）</w:t>
      </w:r>
      <w:r>
        <w:rPr>
          <w:sz w:val="24"/>
          <w:shd w:fill="FFFFFF" w:val="clear"/>
        </w:rPr>
        <w:t>采购人有权参与材料的选择，包括但不限于选苗等工作。</w:t>
      </w:r>
    </w:p>
    <w:p>
      <w:pPr>
        <w:pStyle w:val="null3"/>
        <w:ind w:firstLine="480"/>
        <w:jc w:val="left"/>
      </w:pPr>
      <w:r>
        <w:rPr>
          <w:sz w:val="24"/>
          <w:shd w:fill="FFFFFF" w:val="clear"/>
        </w:rPr>
        <w:t>（</w:t>
      </w:r>
      <w:r>
        <w:rPr>
          <w:sz w:val="24"/>
          <w:shd w:fill="FFFFFF" w:val="clear"/>
        </w:rPr>
        <w:t>4</w:t>
      </w:r>
      <w:r>
        <w:rPr>
          <w:sz w:val="24"/>
          <w:shd w:fill="FFFFFF" w:val="clear"/>
        </w:rPr>
        <w:t>）</w:t>
      </w:r>
      <w:r>
        <w:rPr>
          <w:sz w:val="24"/>
          <w:shd w:fill="FFFFFF" w:val="clear"/>
        </w:rPr>
        <w:t>成交供应商应指定专人送货，保证稳定性。同时，提供免费送货至采购人指定地址的服务。</w:t>
      </w:r>
    </w:p>
    <w:p>
      <w:pPr>
        <w:pStyle w:val="null3"/>
        <w:ind w:firstLine="480"/>
        <w:jc w:val="left"/>
      </w:pPr>
      <w:r>
        <w:rPr>
          <w:sz w:val="24"/>
          <w:shd w:fill="FFFFFF" w:val="clear"/>
        </w:rPr>
        <w:t>（</w:t>
      </w:r>
      <w:r>
        <w:rPr>
          <w:sz w:val="24"/>
          <w:shd w:fill="FFFFFF" w:val="clear"/>
        </w:rPr>
        <w:t>5</w:t>
      </w:r>
      <w:r>
        <w:rPr>
          <w:sz w:val="24"/>
          <w:shd w:fill="FFFFFF" w:val="clear"/>
        </w:rPr>
        <w:t>）</w:t>
      </w:r>
      <w:r>
        <w:rPr>
          <w:sz w:val="24"/>
          <w:shd w:fill="FFFFFF" w:val="clear"/>
        </w:rPr>
        <w:t>因成交供应商配送错误引致的损失由成交供应商自负。</w:t>
      </w:r>
    </w:p>
    <w:p>
      <w:pPr>
        <w:pStyle w:val="null3"/>
        <w:ind w:firstLine="480"/>
        <w:jc w:val="left"/>
      </w:pPr>
      <w:r>
        <w:rPr>
          <w:sz w:val="24"/>
          <w:shd w:fill="FFFFFF" w:val="clear"/>
        </w:rPr>
        <w:t>（</w:t>
      </w:r>
      <w:r>
        <w:rPr>
          <w:sz w:val="24"/>
          <w:shd w:fill="FFFFFF" w:val="clear"/>
        </w:rPr>
        <w:t>6</w:t>
      </w:r>
      <w:r>
        <w:rPr>
          <w:sz w:val="24"/>
          <w:shd w:fill="FFFFFF" w:val="clear"/>
        </w:rPr>
        <w:t>）</w:t>
      </w:r>
      <w:r>
        <w:rPr>
          <w:sz w:val="24"/>
          <w:shd w:fill="FFFFFF" w:val="clear"/>
        </w:rPr>
        <w:t>项目所需材料须满足以下要求：</w:t>
      </w:r>
    </w:p>
    <w:p>
      <w:pPr>
        <w:pStyle w:val="null3"/>
        <w:ind w:firstLine="480"/>
        <w:jc w:val="left"/>
      </w:pPr>
      <w:r>
        <w:rPr>
          <w:sz w:val="24"/>
          <w:shd w:fill="FFFFFF" w:val="clear"/>
        </w:rPr>
        <w:t>1）设备材料准备：按采购人要求的规格和数量进行选择及准备，根据项目进度做好材料进场计划，便于项目实施。</w:t>
      </w:r>
    </w:p>
    <w:p>
      <w:pPr>
        <w:pStyle w:val="null3"/>
        <w:ind w:firstLine="480"/>
        <w:jc w:val="left"/>
      </w:pPr>
      <w:r>
        <w:rPr>
          <w:sz w:val="24"/>
          <w:shd w:fill="FFFFFF" w:val="clear"/>
        </w:rPr>
        <w:t>2）植物材料准备：植株应挑选生长健壮，冠幅饱满，叶色、花色正常亮丽，无病虫害、无毒无味，株型符合植物定型产品和搭配组合要求，并保证土球完整、不松散。同时应预定足够的植株，以备项目使用。</w:t>
      </w:r>
    </w:p>
    <w:p>
      <w:pPr>
        <w:pStyle w:val="null3"/>
        <w:ind w:firstLine="480"/>
        <w:jc w:val="left"/>
      </w:pPr>
      <w:r>
        <w:rPr>
          <w:sz w:val="24"/>
          <w:shd w:fill="FFFFFF" w:val="clear"/>
        </w:rPr>
        <w:t>3）设计要求：能够结合动物园笼舍及动物种类的实际情况和景观需要，进行因地制宜，完</w:t>
      </w:r>
      <w:r>
        <w:rPr>
          <w:sz w:val="24"/>
          <w:shd w:fill="FFFFFF" w:val="clear"/>
        </w:rPr>
        <w:t>全</w:t>
      </w:r>
      <w:r>
        <w:rPr>
          <w:sz w:val="24"/>
          <w:shd w:fill="FFFFFF" w:val="clear"/>
        </w:rPr>
        <w:t>满足使用功能及符合</w:t>
      </w:r>
      <w:r>
        <w:rPr>
          <w:sz w:val="24"/>
          <w:shd w:fill="FFFFFF" w:val="clear"/>
        </w:rPr>
        <w:t>采购人</w:t>
      </w:r>
      <w:r>
        <w:rPr>
          <w:sz w:val="24"/>
          <w:shd w:fill="FFFFFF" w:val="clear"/>
        </w:rPr>
        <w:t>要求的设计。</w:t>
      </w:r>
    </w:p>
    <w:p>
      <w:pPr>
        <w:pStyle w:val="null3"/>
        <w:ind w:firstLine="480"/>
        <w:jc w:val="left"/>
      </w:pPr>
      <w:r>
        <w:rPr>
          <w:sz w:val="24"/>
          <w:shd w:fill="FFFFFF" w:val="clear"/>
        </w:rPr>
        <w:t>4）本项目相关内容完成后，质保期为</w:t>
      </w:r>
      <w:r>
        <w:rPr>
          <w:sz w:val="24"/>
          <w:shd w:fill="FFFFFF" w:val="clear"/>
        </w:rPr>
        <w:t>6个月</w:t>
      </w:r>
      <w:r>
        <w:rPr>
          <w:sz w:val="24"/>
          <w:shd w:fill="FFFFFF" w:val="clear"/>
        </w:rPr>
        <w:t>（因采购人使用不当或动物不可预见破坏行为的原因除外）。</w:t>
      </w:r>
    </w:p>
    <w:p>
      <w:pPr>
        <w:pStyle w:val="null3"/>
        <w:ind w:firstLine="480"/>
        <w:jc w:val="left"/>
      </w:pPr>
      <w:r>
        <w:rPr>
          <w:sz w:val="24"/>
          <w:shd w:fill="FFFFFF" w:val="clear"/>
        </w:rPr>
        <w:t>3.</w:t>
      </w:r>
      <w:r>
        <w:rPr>
          <w:sz w:val="24"/>
          <w:color w:val="000000"/>
          <w:shd w:fill="FFFFFF" w:val="clear"/>
        </w:rPr>
        <w:t>其它要求</w:t>
      </w:r>
    </w:p>
    <w:p>
      <w:pPr>
        <w:pStyle w:val="null3"/>
        <w:ind w:firstLine="480"/>
        <w:jc w:val="left"/>
      </w:pPr>
      <w:r>
        <w:rPr>
          <w:sz w:val="24"/>
          <w:color w:val="000000"/>
          <w:shd w:fill="FFFFFF" w:val="clear"/>
        </w:rPr>
        <w:t>（</w:t>
      </w:r>
      <w:r>
        <w:rPr>
          <w:sz w:val="24"/>
          <w:color w:val="000000"/>
          <w:shd w:fill="FFFFFF" w:val="clear"/>
        </w:rPr>
        <w:t>1）</w:t>
      </w:r>
      <w:r>
        <w:rPr>
          <w:sz w:val="24"/>
          <w:color w:val="000000"/>
          <w:shd w:fill="FFFFFF" w:val="clear"/>
        </w:rPr>
        <w:t>投标人须针对采购需求提供本项目的</w:t>
      </w:r>
      <w:r>
        <w:rPr>
          <w:sz w:val="24"/>
          <w:color w:val="000000"/>
          <w:shd w:fill="FFFFFF" w:val="clear"/>
        </w:rPr>
        <w:t>技术服务方案</w:t>
      </w:r>
      <w:r>
        <w:rPr>
          <w:sz w:val="24"/>
          <w:color w:val="000000"/>
          <w:shd w:fill="FFFFFF" w:val="clear"/>
        </w:rPr>
        <w:t>，</w:t>
      </w:r>
      <w:r>
        <w:rPr>
          <w:sz w:val="24"/>
          <w:color w:val="000000"/>
          <w:shd w:fill="FFFFFF" w:val="clear"/>
        </w:rPr>
        <w:t>内容应</w:t>
      </w:r>
      <w:r>
        <w:rPr>
          <w:sz w:val="24"/>
          <w:color w:val="000000"/>
          <w:shd w:fill="FFFFFF" w:val="clear"/>
        </w:rPr>
        <w:t>包括但不限于</w:t>
      </w:r>
      <w:r>
        <w:rPr>
          <w:sz w:val="24"/>
          <w:color w:val="000000"/>
          <w:shd w:fill="FFFFFF" w:val="clear"/>
        </w:rPr>
        <w:t>①项目概述；②项目实施总体设想；③技术服务组织管理措施；④服务</w:t>
      </w:r>
      <w:r>
        <w:rPr>
          <w:sz w:val="24"/>
          <w:color w:val="000000"/>
          <w:shd w:fill="FFFFFF" w:val="clear"/>
        </w:rPr>
        <w:t>准备计划</w:t>
      </w:r>
      <w:r>
        <w:rPr>
          <w:sz w:val="24"/>
          <w:color w:val="000000"/>
          <w:shd w:fill="FFFFFF" w:val="clear"/>
        </w:rPr>
        <w:t>等</w:t>
      </w:r>
      <w:r>
        <w:rPr>
          <w:sz w:val="24"/>
          <w:color w:val="000000"/>
          <w:shd w:fill="FFFFFF" w:val="clear"/>
        </w:rPr>
        <w:t>。</w:t>
      </w:r>
    </w:p>
    <w:p>
      <w:pPr>
        <w:pStyle w:val="null3"/>
        <w:ind w:firstLine="480"/>
        <w:jc w:val="left"/>
      </w:pPr>
      <w:r>
        <w:rPr>
          <w:sz w:val="24"/>
          <w:color w:val="000000"/>
          <w:shd w:fill="FFFFFF" w:val="clear"/>
        </w:rPr>
        <w:t>（</w:t>
      </w:r>
      <w:r>
        <w:rPr>
          <w:sz w:val="24"/>
          <w:color w:val="000000"/>
          <w:shd w:fill="FFFFFF" w:val="clear"/>
        </w:rPr>
        <w:t>2</w:t>
      </w:r>
      <w:r>
        <w:rPr>
          <w:sz w:val="24"/>
          <w:color w:val="000000"/>
          <w:shd w:fill="FFFFFF" w:val="clear"/>
        </w:rPr>
        <w:t>）</w:t>
      </w:r>
      <w:r>
        <w:rPr>
          <w:sz w:val="24"/>
          <w:color w:val="000000"/>
          <w:shd w:fill="FFFFFF" w:val="clear"/>
        </w:rPr>
        <w:t>投标人须针对采购需求</w:t>
      </w:r>
      <w:r>
        <w:rPr>
          <w:sz w:val="24"/>
          <w:color w:val="000000"/>
          <w:shd w:fill="FFFFFF" w:val="clear"/>
        </w:rPr>
        <w:t>提供本项目重点难点与对应措施</w:t>
      </w:r>
      <w:r>
        <w:rPr>
          <w:sz w:val="24"/>
          <w:color w:val="000000"/>
          <w:shd w:fill="FFFFFF" w:val="clear"/>
        </w:rPr>
        <w:t>，</w:t>
      </w:r>
      <w:r>
        <w:rPr>
          <w:sz w:val="24"/>
          <w:color w:val="000000"/>
          <w:shd w:fill="FFFFFF" w:val="clear"/>
        </w:rPr>
        <w:t>内容应</w:t>
      </w:r>
      <w:r>
        <w:rPr>
          <w:sz w:val="24"/>
          <w:color w:val="000000"/>
          <w:shd w:fill="FFFFFF" w:val="clear"/>
        </w:rPr>
        <w:t>包括但不限于</w:t>
      </w:r>
      <w:r>
        <w:rPr>
          <w:sz w:val="24"/>
          <w:color w:val="000000"/>
          <w:shd w:fill="FFFFFF" w:val="clear"/>
        </w:rPr>
        <w:t>①</w:t>
      </w:r>
      <w:r>
        <w:rPr>
          <w:sz w:val="24"/>
          <w:color w:val="000000"/>
          <w:shd w:fill="FFFFFF" w:val="clear"/>
        </w:rPr>
        <w:t>对项目重点难点</w:t>
      </w:r>
      <w:r>
        <w:rPr>
          <w:sz w:val="24"/>
          <w:color w:val="000000"/>
          <w:shd w:fill="FFFFFF" w:val="clear"/>
        </w:rPr>
        <w:t>；</w:t>
      </w:r>
      <w:r>
        <w:rPr>
          <w:sz w:val="24"/>
          <w:color w:val="000000"/>
          <w:shd w:fill="FFFFFF" w:val="clear"/>
        </w:rPr>
        <w:t>②</w:t>
      </w:r>
      <w:r>
        <w:rPr>
          <w:sz w:val="24"/>
          <w:color w:val="000000"/>
          <w:shd w:fill="FFFFFF" w:val="clear"/>
        </w:rPr>
        <w:t>对应措施和服务关键技术工艺把握及应用情况等</w:t>
      </w:r>
      <w:r>
        <w:rPr>
          <w:sz w:val="24"/>
          <w:color w:val="000000"/>
          <w:shd w:fill="FFFFFF" w:val="clear"/>
        </w:rPr>
        <w:t>。</w:t>
      </w:r>
    </w:p>
    <w:p>
      <w:pPr>
        <w:pStyle w:val="null3"/>
        <w:ind w:firstLine="480"/>
        <w:jc w:val="left"/>
      </w:pPr>
      <w:r>
        <w:rPr>
          <w:sz w:val="24"/>
          <w:color w:val="000000"/>
          <w:shd w:fill="FFFFFF" w:val="clear"/>
        </w:rPr>
        <w:t>（</w:t>
      </w:r>
      <w:r>
        <w:rPr>
          <w:sz w:val="24"/>
          <w:color w:val="000000"/>
          <w:shd w:fill="FFFFFF" w:val="clear"/>
        </w:rPr>
        <w:t>3）</w:t>
      </w:r>
      <w:r>
        <w:rPr>
          <w:sz w:val="24"/>
          <w:color w:val="000000"/>
          <w:shd w:fill="FFFFFF" w:val="clear"/>
        </w:rPr>
        <w:t>投标人须针对采购需求提供本项目的安全文明作业保证措施，</w:t>
      </w:r>
      <w:r>
        <w:rPr>
          <w:sz w:val="24"/>
          <w:color w:val="000000"/>
          <w:shd w:fill="FFFFFF" w:val="clear"/>
        </w:rPr>
        <w:t>内容应</w:t>
      </w:r>
      <w:r>
        <w:rPr>
          <w:sz w:val="24"/>
          <w:color w:val="000000"/>
          <w:shd w:fill="FFFFFF" w:val="clear"/>
        </w:rPr>
        <w:t>包括但不限于</w:t>
      </w:r>
      <w:r>
        <w:rPr>
          <w:sz w:val="24"/>
          <w:color w:val="000000"/>
          <w:shd w:fill="FFFFFF" w:val="clear"/>
        </w:rPr>
        <w:t>①安全防护</w:t>
      </w:r>
      <w:r>
        <w:rPr>
          <w:sz w:val="24"/>
          <w:color w:val="000000"/>
          <w:shd w:fill="FFFFFF" w:val="clear"/>
        </w:rPr>
        <w:t>；</w:t>
      </w:r>
      <w:r>
        <w:rPr>
          <w:sz w:val="24"/>
          <w:color w:val="000000"/>
          <w:shd w:fill="FFFFFF" w:val="clear"/>
        </w:rPr>
        <w:t>②</w:t>
      </w:r>
      <w:r>
        <w:rPr>
          <w:sz w:val="24"/>
          <w:color w:val="000000"/>
          <w:shd w:fill="FFFFFF" w:val="clear"/>
        </w:rPr>
        <w:t>文明</w:t>
      </w:r>
      <w:r>
        <w:rPr>
          <w:sz w:val="24"/>
          <w:color w:val="000000"/>
          <w:shd w:fill="FFFFFF" w:val="clear"/>
        </w:rPr>
        <w:t>作业</w:t>
      </w:r>
      <w:r>
        <w:rPr>
          <w:sz w:val="24"/>
          <w:color w:val="000000"/>
          <w:shd w:fill="FFFFFF" w:val="clear"/>
        </w:rPr>
        <w:t>措施计划情况</w:t>
      </w:r>
      <w:r>
        <w:rPr>
          <w:sz w:val="24"/>
          <w:color w:val="000000"/>
          <w:shd w:fill="FFFFFF" w:val="clear"/>
        </w:rPr>
        <w:t>等</w:t>
      </w:r>
      <w:r>
        <w:rPr>
          <w:sz w:val="24"/>
          <w:color w:val="000000"/>
          <w:shd w:fill="FFFFFF" w:val="clear"/>
        </w:rPr>
        <w:t>。</w:t>
      </w:r>
    </w:p>
    <w:p>
      <w:pPr>
        <w:pStyle w:val="null3"/>
        <w:ind w:firstLine="480"/>
        <w:jc w:val="left"/>
      </w:pPr>
      <w:r>
        <w:rPr>
          <w:sz w:val="24"/>
          <w:color w:val="000000"/>
          <w:shd w:fill="FFFFFF" w:val="clear"/>
        </w:rPr>
        <w:t>（</w:t>
      </w:r>
      <w:r>
        <w:rPr>
          <w:sz w:val="24"/>
          <w:color w:val="000000"/>
          <w:shd w:fill="FFFFFF" w:val="clear"/>
        </w:rPr>
        <w:t>4）</w:t>
      </w:r>
      <w:r>
        <w:rPr>
          <w:sz w:val="24"/>
          <w:color w:val="000000"/>
          <w:shd w:fill="FFFFFF" w:val="clear"/>
        </w:rPr>
        <w:t>投标人须针对采购需求提供本项目项目应急预案，</w:t>
      </w:r>
      <w:r>
        <w:rPr>
          <w:sz w:val="24"/>
          <w:color w:val="000000"/>
          <w:shd w:fill="FFFFFF" w:val="clear"/>
        </w:rPr>
        <w:t>内容应</w:t>
      </w:r>
      <w:r>
        <w:rPr>
          <w:sz w:val="24"/>
          <w:color w:val="000000"/>
          <w:shd w:fill="FFFFFF" w:val="clear"/>
        </w:rPr>
        <w:t>包括但不限于</w:t>
      </w:r>
      <w:r>
        <w:rPr>
          <w:sz w:val="24"/>
          <w:color w:val="000000"/>
          <w:shd w:fill="FFFFFF" w:val="clear"/>
        </w:rPr>
        <w:t>①风险预见分析（不限于人员安全、干旱、台风、暴雨等自然灾害等）；②风险应对方法与措施</w:t>
      </w:r>
      <w:r>
        <w:rPr>
          <w:sz w:val="24"/>
          <w:color w:val="000000"/>
          <w:shd w:fill="FFFFFF" w:val="clear"/>
        </w:rPr>
        <w:t>等</w:t>
      </w:r>
      <w:r>
        <w:rPr>
          <w:sz w:val="24"/>
          <w:color w:val="000000"/>
          <w:shd w:fill="FFFFFF" w:val="clear"/>
        </w:rPr>
        <w:t>。</w:t>
      </w:r>
    </w:p>
    <w:p>
      <w:pPr>
        <w:pStyle w:val="null3"/>
        <w:ind w:firstLine="480"/>
        <w:jc w:val="left"/>
      </w:pPr>
      <w:r>
        <w:rPr>
          <w:sz w:val="24"/>
          <w:color w:val="000000"/>
          <w:shd w:fill="FFFFFF" w:val="clear"/>
        </w:rPr>
        <w:t>（</w:t>
      </w:r>
      <w:r>
        <w:rPr>
          <w:sz w:val="24"/>
          <w:color w:val="000000"/>
          <w:shd w:fill="FFFFFF" w:val="clear"/>
        </w:rPr>
        <w:t>5）</w:t>
      </w:r>
      <w:r>
        <w:rPr>
          <w:sz w:val="24"/>
          <w:color w:val="000000"/>
          <w:shd w:fill="FFFFFF" w:val="clear"/>
        </w:rPr>
        <w:t>投标人须针对采购需求提供本项目的质量保证措施及进度计划安排，</w:t>
      </w:r>
      <w:r>
        <w:rPr>
          <w:sz w:val="24"/>
          <w:color w:val="000000"/>
          <w:shd w:fill="FFFFFF" w:val="clear"/>
        </w:rPr>
        <w:t>内容应</w:t>
      </w:r>
      <w:r>
        <w:rPr>
          <w:sz w:val="24"/>
          <w:color w:val="000000"/>
          <w:shd w:fill="FFFFFF" w:val="clear"/>
        </w:rPr>
        <w:t>包括但不限于</w:t>
      </w:r>
      <w:r>
        <w:rPr>
          <w:sz w:val="24"/>
          <w:color w:val="000000"/>
          <w:shd w:fill="FFFFFF" w:val="clear"/>
        </w:rPr>
        <w:t>①质量目标；②质量保证措施</w:t>
      </w:r>
      <w:r>
        <w:rPr>
          <w:sz w:val="24"/>
          <w:color w:val="000000"/>
          <w:shd w:fill="FFFFFF" w:val="clear"/>
        </w:rPr>
        <w:t>；</w:t>
      </w:r>
      <w:r>
        <w:rPr>
          <w:sz w:val="24"/>
          <w:color w:val="000000"/>
          <w:shd w:fill="FFFFFF" w:val="clear"/>
        </w:rPr>
        <w:t>③进度计划安排及进度控制措施等</w:t>
      </w:r>
      <w:r>
        <w:rPr>
          <w:sz w:val="24"/>
          <w:color w:val="000000"/>
          <w:shd w:fill="FFFFFF" w:val="clear"/>
        </w:rPr>
        <w:t>。</w:t>
      </w:r>
    </w:p>
    <w:p>
      <w:pPr>
        <w:pStyle w:val="null3"/>
        <w:jc w:val="left"/>
      </w:pPr>
      <w:r>
        <w:rPr>
          <w:sz w:val="24"/>
          <w:shd w:fill="FFFFFF" w:val="clear"/>
        </w:rPr>
        <w:t>（五）</w:t>
      </w:r>
      <w:r>
        <w:rPr>
          <w:sz w:val="24"/>
          <w:shd w:fill="FFFFFF" w:val="clear"/>
        </w:rPr>
        <w:t>商务要求</w:t>
      </w:r>
      <w:r>
        <w:rPr>
          <w:sz w:val="24"/>
          <w:shd w:fill="FFFFFF" w:val="clear"/>
        </w:rPr>
        <w:t>：</w:t>
      </w:r>
    </w:p>
    <w:p>
      <w:pPr>
        <w:pStyle w:val="null3"/>
        <w:ind w:firstLine="480"/>
        <w:jc w:val="left"/>
      </w:pPr>
      <w:r>
        <w:rPr>
          <w:sz w:val="24"/>
        </w:rPr>
        <w:t>1.</w:t>
      </w:r>
      <w:r>
        <w:rPr>
          <w:sz w:val="24"/>
        </w:rPr>
        <w:t>项目地点：广州动物园。</w:t>
      </w:r>
    </w:p>
    <w:p>
      <w:pPr>
        <w:pStyle w:val="null3"/>
        <w:ind w:firstLine="480"/>
        <w:jc w:val="left"/>
      </w:pPr>
      <w:r>
        <w:rPr>
          <w:sz w:val="24"/>
        </w:rPr>
        <w:t>2.</w:t>
      </w:r>
      <w:r>
        <w:rPr>
          <w:sz w:val="24"/>
        </w:rPr>
        <w:t>项目范围：</w:t>
      </w:r>
      <w:r>
        <w:rPr>
          <w:sz w:val="24"/>
        </w:rPr>
        <w:t>确定一家成交供应商，为采购人提供广州动物园动物笼舍丰容等服务工作，</w:t>
      </w:r>
      <w:r>
        <w:rPr>
          <w:sz w:val="24"/>
          <w:shd w:fill="FFFFFF" w:val="clear"/>
        </w:rPr>
        <w:t>项目覆盖灵长类、食肉类、草食类、鸟类、两栖爬行类等</w:t>
      </w:r>
      <w:r>
        <w:rPr>
          <w:sz w:val="24"/>
          <w:shd w:fill="FFFFFF" w:val="clear"/>
        </w:rPr>
        <w:t>200多种2000多只动物。内容包括</w:t>
      </w:r>
      <w:r>
        <w:rPr>
          <w:sz w:val="24"/>
          <w:shd w:fill="FFFFFF" w:val="clear"/>
        </w:rPr>
        <w:t>但不限于</w:t>
      </w:r>
      <w:r>
        <w:rPr>
          <w:sz w:val="24"/>
          <w:shd w:fill="FFFFFF" w:val="clear"/>
        </w:rPr>
        <w:t>笼舍微改造、笼舍布局优化、绿植、栖架、垫料、躲避物、防寒保暖、防暑降温等内容。</w:t>
      </w:r>
    </w:p>
    <w:p>
      <w:pPr>
        <w:pStyle w:val="null3"/>
        <w:ind w:firstLine="480"/>
        <w:jc w:val="left"/>
      </w:pPr>
      <w:r>
        <w:rPr>
          <w:sz w:val="24"/>
        </w:rPr>
        <w:t>3.</w:t>
      </w:r>
      <w:r>
        <w:rPr>
          <w:sz w:val="24"/>
        </w:rPr>
        <w:t>服务期：</w:t>
      </w:r>
      <w:r>
        <w:rPr>
          <w:sz w:val="24"/>
          <w:shd w:fill="FFFFFF" w:val="clear"/>
        </w:rPr>
        <w:t>自</w:t>
      </w:r>
      <w:r>
        <w:rPr>
          <w:sz w:val="24"/>
          <w:shd w:fill="FFFFFF" w:val="clear"/>
        </w:rPr>
        <w:t>2025年1月1日</w:t>
      </w:r>
      <w:r>
        <w:rPr>
          <w:sz w:val="24"/>
          <w:shd w:fill="FFFFFF" w:val="clear"/>
        </w:rPr>
        <w:t>起至</w:t>
      </w:r>
      <w:r>
        <w:rPr>
          <w:sz w:val="24"/>
          <w:shd w:fill="FFFFFF" w:val="clear"/>
        </w:rPr>
        <w:t>202</w:t>
      </w:r>
      <w:r>
        <w:rPr>
          <w:sz w:val="24"/>
          <w:shd w:fill="FFFFFF" w:val="clear"/>
        </w:rPr>
        <w:t>5</w:t>
      </w:r>
      <w:r>
        <w:rPr>
          <w:sz w:val="24"/>
          <w:shd w:fill="FFFFFF" w:val="clear"/>
        </w:rPr>
        <w:t>年</w:t>
      </w:r>
      <w:r>
        <w:rPr>
          <w:sz w:val="24"/>
          <w:shd w:fill="FFFFFF" w:val="clear"/>
        </w:rPr>
        <w:t>12月31日</w:t>
      </w:r>
      <w:r>
        <w:rPr>
          <w:sz w:val="24"/>
        </w:rPr>
        <w:t>或工</w:t>
      </w:r>
      <w:r>
        <w:rPr>
          <w:sz w:val="24"/>
        </w:rPr>
        <w:t>作</w:t>
      </w:r>
      <w:r>
        <w:rPr>
          <w:sz w:val="24"/>
        </w:rPr>
        <w:t>量达到合同金额</w:t>
      </w:r>
      <w:r>
        <w:rPr>
          <w:sz w:val="24"/>
        </w:rPr>
        <w:t>按</w:t>
      </w:r>
      <w:r>
        <w:rPr>
          <w:sz w:val="24"/>
        </w:rPr>
        <w:t>最终结算评审价结算后合同自动终止</w:t>
      </w:r>
      <w:r>
        <w:rPr>
          <w:sz w:val="24"/>
        </w:rPr>
        <w:t>。</w:t>
      </w:r>
    </w:p>
    <w:p>
      <w:pPr>
        <w:pStyle w:val="null3"/>
        <w:ind w:firstLine="480"/>
        <w:jc w:val="left"/>
      </w:pPr>
      <w:r>
        <w:rPr>
          <w:sz w:val="24"/>
        </w:rPr>
        <w:t>4.人员要求</w:t>
      </w:r>
    </w:p>
    <w:p>
      <w:pPr>
        <w:pStyle w:val="null3"/>
        <w:ind w:firstLine="480"/>
        <w:jc w:val="both"/>
      </w:pPr>
      <w:r>
        <w:rPr>
          <w:sz w:val="24"/>
        </w:rPr>
        <w:t>本项目拟投入的</w:t>
      </w:r>
      <w:r>
        <w:rPr>
          <w:sz w:val="24"/>
        </w:rPr>
        <w:t>主要人员具体要求如下表：</w:t>
      </w:r>
    </w:p>
    <w:p>
      <w:pPr>
        <w:pStyle w:val="null3"/>
        <w:ind w:firstLine="420"/>
        <w:jc w:val="left"/>
      </w:pPr>
      <w:r>
        <w:rPr>
          <w:sz w:val="24"/>
          <w:b/>
        </w:rPr>
        <w:t>团队岗位配置</w:t>
      </w:r>
      <w:r>
        <w:rPr>
          <w:sz w:val="24"/>
          <w:b/>
        </w:rPr>
        <w:t>要求</w:t>
      </w:r>
    </w:p>
    <w:tbl>
      <w:tblPr>
        <w:tblW w:w="0" w:type="auto"/>
        <w:tblBorders>
          <w:top w:val="none" w:color="000000" w:sz="4"/>
          <w:left w:val="none" w:color="000000" w:sz="4"/>
          <w:bottom w:val="none" w:color="000000" w:sz="4"/>
          <w:right w:val="none" w:color="000000" w:sz="4"/>
          <w:insideH w:val="none"/>
          <w:insideV w:val="none"/>
        </w:tblBorders>
      </w:tblPr>
      <w:tblGrid>
        <w:gridCol w:w="716"/>
        <w:gridCol w:w="1518"/>
        <w:gridCol w:w="859"/>
        <w:gridCol w:w="5213"/>
      </w:tblGrid>
      <w:tr>
        <w:tc>
          <w:tcPr>
            <w:tcW w:type="dxa" w:w="7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15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岗位名称</w:t>
            </w:r>
          </w:p>
        </w:tc>
        <w:tc>
          <w:tcPr>
            <w:tcW w:type="dxa" w:w="8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人数</w:t>
            </w:r>
          </w:p>
        </w:tc>
        <w:tc>
          <w:tcPr>
            <w:tcW w:type="dxa" w:w="52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人员要求</w:t>
            </w:r>
          </w:p>
        </w:tc>
      </w:tr>
      <w:tr>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项目负责人</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1人</w:t>
            </w:r>
          </w:p>
        </w:tc>
        <w:tc>
          <w:tcPr>
            <w:tcW w:type="dxa" w:w="5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具</w:t>
            </w:r>
            <w:r>
              <w:rPr>
                <w:sz w:val="24"/>
              </w:rPr>
              <w:t>有</w:t>
            </w:r>
            <w:r>
              <w:rPr>
                <w:sz w:val="24"/>
              </w:rPr>
              <w:t>与项目相关专业中级（或以上）职称，</w:t>
            </w:r>
            <w:r>
              <w:rPr>
                <w:sz w:val="24"/>
              </w:rPr>
              <w:t>全面负责本项目服务管理，指挥调度，以确保本服务项目符合质量要求。</w:t>
            </w:r>
          </w:p>
        </w:tc>
      </w:tr>
      <w:tr>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技术负责人</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r>
              <w:rPr>
                <w:sz w:val="24"/>
              </w:rPr>
              <w:t>人</w:t>
            </w:r>
          </w:p>
        </w:tc>
        <w:tc>
          <w:tcPr>
            <w:tcW w:type="dxa" w:w="5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具有与项目相关专业中级（或以上）职称，</w:t>
            </w:r>
            <w:r>
              <w:rPr>
                <w:sz w:val="24"/>
              </w:rPr>
              <w:t>能为项目提供专业的技术指</w:t>
            </w:r>
            <w:r>
              <w:rPr>
                <w:sz w:val="24"/>
              </w:rPr>
              <w:t>导</w:t>
            </w:r>
            <w:r>
              <w:rPr>
                <w:sz w:val="24"/>
              </w:rPr>
              <w:t>，</w:t>
            </w:r>
            <w:r>
              <w:rPr>
                <w:sz w:val="24"/>
              </w:rPr>
              <w:t>负责</w:t>
            </w:r>
            <w:r>
              <w:rPr>
                <w:sz w:val="24"/>
              </w:rPr>
              <w:t>作业</w:t>
            </w:r>
            <w:r>
              <w:rPr>
                <w:sz w:val="24"/>
              </w:rPr>
              <w:t>组织管理</w:t>
            </w:r>
            <w:r>
              <w:rPr>
                <w:sz w:val="24"/>
              </w:rPr>
              <w:t>、</w:t>
            </w:r>
            <w:r>
              <w:rPr>
                <w:sz w:val="24"/>
              </w:rPr>
              <w:t>落实人员管理</w:t>
            </w:r>
            <w:r>
              <w:rPr>
                <w:sz w:val="24"/>
              </w:rPr>
              <w:t>要求</w:t>
            </w:r>
            <w:r>
              <w:rPr>
                <w:sz w:val="24"/>
              </w:rPr>
              <w:t>、</w:t>
            </w:r>
            <w:r>
              <w:rPr>
                <w:sz w:val="24"/>
              </w:rPr>
              <w:t>保证</w:t>
            </w:r>
            <w:r>
              <w:rPr>
                <w:sz w:val="24"/>
              </w:rPr>
              <w:t>安全文明</w:t>
            </w:r>
            <w:r>
              <w:rPr>
                <w:sz w:val="24"/>
              </w:rPr>
              <w:t>作业</w:t>
            </w:r>
            <w:r>
              <w:rPr>
                <w:sz w:val="24"/>
              </w:rPr>
              <w:t>、</w:t>
            </w:r>
            <w:r>
              <w:rPr>
                <w:sz w:val="24"/>
              </w:rPr>
              <w:t>应急</w:t>
            </w:r>
            <w:r>
              <w:rPr>
                <w:sz w:val="24"/>
              </w:rPr>
              <w:t>处理</w:t>
            </w:r>
            <w:r>
              <w:rPr>
                <w:sz w:val="24"/>
              </w:rPr>
              <w:t>等。</w:t>
            </w:r>
          </w:p>
        </w:tc>
      </w:tr>
      <w:tr>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r>
              <w:rPr>
                <w:sz w:val="19"/>
              </w:rPr>
              <w:t xml:space="preserve"> </w:t>
            </w:r>
          </w:p>
        </w:tc>
        <w:tc>
          <w:tcPr>
            <w:tcW w:type="dxa" w:w="1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施工员</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2人</w:t>
            </w:r>
          </w:p>
        </w:tc>
        <w:tc>
          <w:tcPr>
            <w:tcW w:type="dxa" w:w="5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具有相关执业资质证书，具备较强的作业组织、协调和沟通能力。</w:t>
            </w:r>
          </w:p>
        </w:tc>
      </w:tr>
      <w:tr>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质量员</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r>
              <w:rPr>
                <w:sz w:val="24"/>
              </w:rPr>
              <w:t>人</w:t>
            </w:r>
          </w:p>
        </w:tc>
        <w:tc>
          <w:tcPr>
            <w:tcW w:type="dxa" w:w="5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具有相关执业资质证书，能够识别质量缺陷，并进行分析和处理。</w:t>
            </w:r>
          </w:p>
        </w:tc>
      </w:tr>
      <w:tr>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材料员</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r>
              <w:rPr>
                <w:sz w:val="24"/>
              </w:rPr>
              <w:t>人</w:t>
            </w:r>
          </w:p>
        </w:tc>
        <w:tc>
          <w:tcPr>
            <w:tcW w:type="dxa" w:w="5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具有相关执业资质证书，负责进场材料的计划、采购、检查和管理。</w:t>
            </w:r>
          </w:p>
        </w:tc>
      </w:tr>
      <w:tr>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资料员</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r>
              <w:rPr>
                <w:sz w:val="24"/>
              </w:rPr>
              <w:t>人</w:t>
            </w:r>
          </w:p>
        </w:tc>
        <w:tc>
          <w:tcPr>
            <w:tcW w:type="dxa" w:w="5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具有相关执业资质证书，负责作业信息资料的收集、整理、保管、归档、移交等工作。</w:t>
            </w:r>
          </w:p>
        </w:tc>
      </w:tr>
      <w:tr>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1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机械员</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r>
              <w:rPr>
                <w:sz w:val="24"/>
              </w:rPr>
              <w:t>人</w:t>
            </w:r>
          </w:p>
        </w:tc>
        <w:tc>
          <w:tcPr>
            <w:tcW w:type="dxa" w:w="5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具有相关执业资质证书，负责作业机械设备的管理。</w:t>
            </w:r>
          </w:p>
        </w:tc>
      </w:tr>
    </w:tbl>
    <w:p>
      <w:pPr>
        <w:pStyle w:val="null3"/>
        <w:ind w:firstLine="480"/>
        <w:jc w:val="both"/>
      </w:pPr>
      <w:r>
        <w:rPr>
          <w:sz w:val="24"/>
          <w:color w:val="000000"/>
        </w:rPr>
        <w:t>成交供应商</w:t>
      </w:r>
      <w:r>
        <w:rPr>
          <w:sz w:val="24"/>
          <w:color w:val="000000"/>
        </w:rPr>
        <w:t>从事本项目的施工、服务、管理等人员必须严格按照各项专业技术规范及有关要求工作，</w:t>
      </w:r>
      <w:r>
        <w:rPr>
          <w:sz w:val="24"/>
          <w:color w:val="000000"/>
        </w:rPr>
        <w:t>各岗位</w:t>
      </w:r>
      <w:r>
        <w:rPr>
          <w:sz w:val="24"/>
          <w:color w:val="000000"/>
        </w:rPr>
        <w:t>人员需持证上岗，杜绝一切安全事故的发生</w:t>
      </w:r>
      <w:r>
        <w:rPr>
          <w:sz w:val="24"/>
          <w:color w:val="000000"/>
        </w:rPr>
        <w:t>。</w:t>
      </w:r>
      <w:r>
        <w:rPr>
          <w:sz w:val="24"/>
          <w:color w:val="000000"/>
        </w:rPr>
        <w:t>施</w:t>
      </w:r>
      <w:r>
        <w:rPr>
          <w:sz w:val="24"/>
          <w:color w:val="000000"/>
        </w:rPr>
        <w:t>工期间有专人负责指挥</w:t>
      </w:r>
      <w:r>
        <w:rPr>
          <w:sz w:val="24"/>
          <w:color w:val="000000"/>
        </w:rPr>
        <w:t>，</w:t>
      </w:r>
      <w:r>
        <w:rPr>
          <w:sz w:val="24"/>
          <w:color w:val="000000"/>
        </w:rPr>
        <w:t>施工人员穿工作服、佩戴安全帽，高空作业佩戴安全带。严格按照施工规范操作，保证安全第一，所有施工安全责任由</w:t>
      </w:r>
      <w:r>
        <w:rPr>
          <w:sz w:val="24"/>
          <w:color w:val="000000"/>
        </w:rPr>
        <w:t>成交供应商</w:t>
      </w:r>
      <w:r>
        <w:rPr>
          <w:sz w:val="24"/>
          <w:color w:val="000000"/>
        </w:rPr>
        <w:t>负责。</w:t>
      </w:r>
    </w:p>
    <w:p>
      <w:pPr>
        <w:pStyle w:val="null3"/>
        <w:ind w:firstLine="480"/>
        <w:jc w:val="left"/>
      </w:pPr>
      <w:r>
        <w:rPr>
          <w:sz w:val="24"/>
        </w:rPr>
        <w:t>5.管理</w:t>
      </w:r>
      <w:r>
        <w:rPr>
          <w:sz w:val="24"/>
        </w:rPr>
        <w:t>要求：</w:t>
      </w:r>
    </w:p>
    <w:p>
      <w:pPr>
        <w:pStyle w:val="null3"/>
        <w:ind w:firstLine="480"/>
        <w:jc w:val="left"/>
      </w:pPr>
      <w:r>
        <w:rPr>
          <w:sz w:val="24"/>
          <w:color w:val="000000"/>
          <w:shd w:fill="FFFFFF" w:val="clear"/>
        </w:rPr>
        <w:t>（</w:t>
      </w:r>
      <w:r>
        <w:rPr>
          <w:sz w:val="24"/>
          <w:color w:val="000000"/>
          <w:shd w:fill="FFFFFF" w:val="clear"/>
        </w:rPr>
        <w:t>1</w:t>
      </w:r>
      <w:r>
        <w:rPr>
          <w:sz w:val="24"/>
          <w:color w:val="000000"/>
          <w:shd w:fill="FFFFFF" w:val="clear"/>
        </w:rPr>
        <w:t>）</w:t>
      </w:r>
      <w:r>
        <w:rPr>
          <w:sz w:val="24"/>
          <w:color w:val="000000"/>
          <w:shd w:fill="FFFFFF" w:val="clear"/>
        </w:rPr>
        <w:t>为保证本项目的整体服务质量，</w:t>
      </w:r>
      <w:r>
        <w:rPr>
          <w:sz w:val="24"/>
          <w:color w:val="000000"/>
          <w:shd w:fill="FFFFFF" w:val="clear"/>
        </w:rPr>
        <w:t>投标人应符合以下要求：</w:t>
      </w:r>
      <w:r>
        <w:rPr>
          <w:sz w:val="24"/>
          <w:color w:val="000000"/>
          <w:shd w:fill="FFFFFF" w:val="clear"/>
        </w:rPr>
        <w:t>①</w:t>
      </w:r>
      <w:r>
        <w:rPr>
          <w:sz w:val="24"/>
          <w:color w:val="000000"/>
          <w:shd w:fill="FFFFFF" w:val="clear"/>
        </w:rPr>
        <w:t>具有同类项目</w:t>
      </w:r>
      <w:r>
        <w:rPr>
          <w:sz w:val="24"/>
          <w:color w:val="000000"/>
          <w:shd w:fill="FFFFFF" w:val="clear"/>
        </w:rPr>
        <w:t>的</w:t>
      </w:r>
      <w:r>
        <w:rPr>
          <w:sz w:val="24"/>
          <w:color w:val="000000"/>
          <w:shd w:fill="FFFFFF" w:val="clear"/>
        </w:rPr>
        <w:t>工作经验</w:t>
      </w:r>
      <w:r>
        <w:rPr>
          <w:sz w:val="24"/>
          <w:color w:val="000000"/>
          <w:shd w:fill="FFFFFF" w:val="clear"/>
        </w:rPr>
        <w:t>；</w:t>
      </w:r>
      <w:r>
        <w:rPr>
          <w:sz w:val="24"/>
          <w:color w:val="000000"/>
          <w:shd w:fill="FFFFFF" w:val="clear"/>
        </w:rPr>
        <w:t>②内部</w:t>
      </w:r>
      <w:r>
        <w:rPr>
          <w:sz w:val="24"/>
          <w:color w:val="000000"/>
          <w:shd w:fill="FFFFFF" w:val="clear"/>
        </w:rPr>
        <w:t>建立</w:t>
      </w:r>
      <w:r>
        <w:rPr>
          <w:sz w:val="24"/>
          <w:color w:val="000000"/>
          <w:shd w:fill="FFFFFF" w:val="clear"/>
        </w:rPr>
        <w:t>完整的</w:t>
      </w:r>
      <w:r>
        <w:rPr>
          <w:sz w:val="24"/>
          <w:color w:val="000000"/>
          <w:shd w:fill="FFFFFF" w:val="clear"/>
        </w:rPr>
        <w:t>质量管理体系、环境管理体系、职业健康安全管理体系；</w:t>
      </w:r>
    </w:p>
    <w:p>
      <w:pPr>
        <w:pStyle w:val="null3"/>
        <w:ind w:firstLine="480"/>
        <w:jc w:val="both"/>
      </w:pPr>
      <w:r>
        <w:rPr>
          <w:sz w:val="24"/>
          <w:color w:val="000000"/>
        </w:rPr>
        <w:t>（</w:t>
      </w:r>
      <w:r>
        <w:rPr>
          <w:sz w:val="24"/>
          <w:color w:val="000000"/>
        </w:rPr>
        <w:t>2</w:t>
      </w:r>
      <w:r>
        <w:rPr>
          <w:sz w:val="24"/>
          <w:color w:val="000000"/>
        </w:rPr>
        <w:t>）</w:t>
      </w:r>
      <w:r>
        <w:rPr>
          <w:sz w:val="24"/>
          <w:color w:val="000000"/>
        </w:rPr>
        <w:t>投标人</w:t>
      </w:r>
      <w:r>
        <w:rPr>
          <w:sz w:val="24"/>
          <w:color w:val="000000"/>
        </w:rPr>
        <w:t>应对项目情况进行了解，并保证能协调工作场地及现场工作情况，以保证项目顺利进行。</w:t>
      </w:r>
    </w:p>
    <w:p>
      <w:pPr>
        <w:pStyle w:val="null3"/>
        <w:ind w:firstLine="480"/>
        <w:jc w:val="both"/>
      </w:pPr>
      <w:r>
        <w:rPr>
          <w:sz w:val="24"/>
          <w:color w:val="000000"/>
        </w:rPr>
        <w:t>（</w:t>
      </w:r>
      <w:r>
        <w:rPr>
          <w:sz w:val="24"/>
          <w:color w:val="000000"/>
        </w:rPr>
        <w:t>3</w:t>
      </w:r>
      <w:r>
        <w:rPr>
          <w:sz w:val="24"/>
          <w:color w:val="000000"/>
        </w:rPr>
        <w:t>）</w:t>
      </w:r>
      <w:r>
        <w:rPr>
          <w:sz w:val="24"/>
          <w:color w:val="000000"/>
        </w:rPr>
        <w:t>项目负责人在承担本项目工作期间，不得承担其他项目，确保随叫随到。</w:t>
      </w:r>
    </w:p>
    <w:p>
      <w:pPr>
        <w:pStyle w:val="null3"/>
        <w:ind w:firstLine="480"/>
        <w:jc w:val="both"/>
      </w:pPr>
      <w:r>
        <w:rPr>
          <w:sz w:val="24"/>
          <w:color w:val="000000"/>
        </w:rPr>
        <w:t>（</w:t>
      </w:r>
      <w:r>
        <w:rPr>
          <w:sz w:val="24"/>
          <w:color w:val="000000"/>
        </w:rPr>
        <w:t>4</w:t>
      </w:r>
      <w:r>
        <w:rPr>
          <w:sz w:val="24"/>
          <w:color w:val="000000"/>
        </w:rPr>
        <w:t>）</w:t>
      </w:r>
      <w:r>
        <w:rPr>
          <w:sz w:val="24"/>
          <w:color w:val="000000"/>
        </w:rPr>
        <w:t>成交供应商必须提交进场工作人员名单及身份证复印件给采购人备案，且必须在采购人所属有关部门办理出入证。</w:t>
      </w:r>
      <w:r>
        <w:rPr>
          <w:sz w:val="24"/>
          <w:color w:val="000000"/>
        </w:rPr>
        <w:t>成交供应商</w:t>
      </w:r>
      <w:r>
        <w:rPr>
          <w:sz w:val="24"/>
          <w:color w:val="000000"/>
        </w:rPr>
        <w:t>必须按报价文件所提供的管理人员名单来委派现场管理人员，负责该项目人员必须与投标时提</w:t>
      </w:r>
      <w:r>
        <w:rPr>
          <w:sz w:val="24"/>
          <w:color w:val="000000"/>
        </w:rPr>
        <w:t>供的</w:t>
      </w:r>
      <w:r>
        <w:rPr>
          <w:sz w:val="24"/>
          <w:color w:val="000000"/>
        </w:rPr>
        <w:t>名单一致。</w:t>
      </w:r>
      <w:r>
        <w:rPr>
          <w:sz w:val="24"/>
          <w:color w:val="000000"/>
        </w:rPr>
        <w:t>成交供应商</w:t>
      </w:r>
      <w:r>
        <w:rPr>
          <w:sz w:val="24"/>
          <w:color w:val="000000"/>
        </w:rPr>
        <w:t>配置的服务人员须有相应的上岗证，专业技术人员须具备从业资格证。</w:t>
      </w:r>
      <w:r>
        <w:rPr>
          <w:sz w:val="24"/>
          <w:color w:val="000000"/>
        </w:rPr>
        <w:t>成交供应商</w:t>
      </w:r>
      <w:r>
        <w:rPr>
          <w:sz w:val="24"/>
          <w:color w:val="000000"/>
        </w:rPr>
        <w:t>须按规定为员工购买养老保险、医疗保险、失业保险、生育保险、工伤保险和缴存住房公积金及购买人身意外伤亡保险，且</w:t>
      </w:r>
      <w:r>
        <w:rPr>
          <w:sz w:val="24"/>
          <w:color w:val="000000"/>
        </w:rPr>
        <w:t>成交供应商</w:t>
      </w:r>
      <w:r>
        <w:rPr>
          <w:sz w:val="24"/>
          <w:color w:val="000000"/>
        </w:rPr>
        <w:t>需保证员工工资标准不低于广州市当年最低工资标准（不含加班费</w:t>
      </w:r>
      <w:r>
        <w:rPr>
          <w:sz w:val="24"/>
          <w:color w:val="000000"/>
        </w:rPr>
        <w:t>或其他</w:t>
      </w:r>
      <w:r>
        <w:rPr>
          <w:sz w:val="24"/>
          <w:color w:val="000000"/>
        </w:rPr>
        <w:t>补贴）。</w:t>
      </w:r>
    </w:p>
    <w:p>
      <w:pPr>
        <w:pStyle w:val="null3"/>
        <w:ind w:firstLine="480"/>
        <w:jc w:val="both"/>
      </w:pPr>
      <w:r>
        <w:rPr>
          <w:sz w:val="24"/>
          <w:color w:val="000000"/>
        </w:rPr>
        <w:t>（</w:t>
      </w:r>
      <w:r>
        <w:rPr>
          <w:sz w:val="24"/>
          <w:color w:val="000000"/>
        </w:rPr>
        <w:t>5</w:t>
      </w:r>
      <w:r>
        <w:rPr>
          <w:sz w:val="24"/>
          <w:color w:val="000000"/>
        </w:rPr>
        <w:t>）</w:t>
      </w:r>
      <w:r>
        <w:rPr>
          <w:sz w:val="24"/>
          <w:color w:val="000000"/>
        </w:rPr>
        <w:t>成交供应商</w:t>
      </w:r>
      <w:r>
        <w:rPr>
          <w:sz w:val="24"/>
          <w:color w:val="000000"/>
        </w:rPr>
        <w:t>确保其投入本项目的人员必须严格遵守采购人一切规章制度，自觉接受检查，无证人员一律不得进入工作现场。</w:t>
      </w:r>
      <w:r>
        <w:rPr>
          <w:sz w:val="24"/>
          <w:color w:val="000000"/>
        </w:rPr>
        <w:t>成交供应商</w:t>
      </w:r>
      <w:r>
        <w:rPr>
          <w:sz w:val="24"/>
          <w:color w:val="000000"/>
        </w:rPr>
        <w:t>工作人员未经批准不得进入其他区域。</w:t>
      </w:r>
    </w:p>
    <w:p>
      <w:pPr>
        <w:pStyle w:val="null3"/>
        <w:ind w:firstLine="480"/>
        <w:jc w:val="both"/>
      </w:pPr>
      <w:r>
        <w:rPr>
          <w:sz w:val="24"/>
          <w:color w:val="000000"/>
        </w:rPr>
        <w:t>（</w:t>
      </w:r>
      <w:r>
        <w:rPr>
          <w:sz w:val="24"/>
          <w:color w:val="000000"/>
        </w:rPr>
        <w:t>6</w:t>
      </w:r>
      <w:r>
        <w:rPr>
          <w:sz w:val="24"/>
          <w:color w:val="000000"/>
        </w:rPr>
        <w:t>）</w:t>
      </w:r>
      <w:r>
        <w:rPr>
          <w:sz w:val="24"/>
          <w:color w:val="000000"/>
        </w:rPr>
        <w:t>成交供应商必须遵守采购人工作现场和人员管理的规定，安全生产。</w:t>
      </w:r>
    </w:p>
    <w:p>
      <w:pPr>
        <w:pStyle w:val="null3"/>
        <w:ind w:firstLine="480"/>
        <w:jc w:val="both"/>
      </w:pPr>
      <w:r>
        <w:rPr>
          <w:sz w:val="24"/>
          <w:color w:val="000000"/>
        </w:rPr>
        <w:t>（</w:t>
      </w:r>
      <w:r>
        <w:rPr>
          <w:sz w:val="24"/>
          <w:color w:val="000000"/>
        </w:rPr>
        <w:t>7</w:t>
      </w:r>
      <w:r>
        <w:rPr>
          <w:sz w:val="24"/>
          <w:color w:val="000000"/>
        </w:rPr>
        <w:t>）</w:t>
      </w:r>
      <w:r>
        <w:rPr>
          <w:sz w:val="24"/>
          <w:color w:val="000000"/>
        </w:rPr>
        <w:t>考虑作业场所为动物笼舍，成交供应商应严格遵守上级有关安全文明</w:t>
      </w:r>
      <w:r>
        <w:rPr>
          <w:sz w:val="24"/>
          <w:color w:val="000000"/>
        </w:rPr>
        <w:t>作业</w:t>
      </w:r>
      <w:r>
        <w:rPr>
          <w:sz w:val="24"/>
          <w:color w:val="000000"/>
        </w:rPr>
        <w:t>及其他有关</w:t>
      </w:r>
      <w:r>
        <w:rPr>
          <w:sz w:val="24"/>
          <w:color w:val="000000"/>
        </w:rPr>
        <w:t>规定，规范</w:t>
      </w:r>
      <w:r>
        <w:rPr>
          <w:sz w:val="24"/>
          <w:color w:val="000000"/>
        </w:rPr>
        <w:t>项目</w:t>
      </w:r>
      <w:r>
        <w:rPr>
          <w:sz w:val="24"/>
          <w:color w:val="000000"/>
        </w:rPr>
        <w:t>现场围蔽，确保现场的清洁卫生，作业垃圾必须及时清理干净，不得留在现场，否则采购人可以根据内部相关管理规定单方面</w:t>
      </w:r>
      <w:r>
        <w:rPr>
          <w:sz w:val="24"/>
          <w:color w:val="000000"/>
        </w:rPr>
        <w:t>作出</w:t>
      </w:r>
      <w:r>
        <w:rPr>
          <w:sz w:val="24"/>
          <w:color w:val="000000"/>
        </w:rPr>
        <w:t>处罚处理，包括减付或拒付相关费用。节假日及公园开放时间原则上不允许</w:t>
      </w:r>
      <w:r>
        <w:rPr>
          <w:sz w:val="24"/>
          <w:color w:val="000000"/>
        </w:rPr>
        <w:t>服务</w:t>
      </w:r>
      <w:r>
        <w:rPr>
          <w:sz w:val="24"/>
          <w:color w:val="000000"/>
        </w:rPr>
        <w:t>车辆出入，特殊情况需先报</w:t>
      </w:r>
      <w:r>
        <w:rPr>
          <w:sz w:val="24"/>
          <w:color w:val="000000"/>
        </w:rPr>
        <w:t>采购人</w:t>
      </w:r>
      <w:r>
        <w:rPr>
          <w:sz w:val="24"/>
          <w:color w:val="000000"/>
        </w:rPr>
        <w:t>审批。</w:t>
      </w:r>
    </w:p>
    <w:p>
      <w:pPr>
        <w:pStyle w:val="null3"/>
        <w:ind w:firstLine="480"/>
        <w:jc w:val="both"/>
      </w:pPr>
      <w:r>
        <w:rPr>
          <w:sz w:val="24"/>
          <w:color w:val="000000"/>
        </w:rPr>
        <w:t>（</w:t>
      </w:r>
      <w:r>
        <w:rPr>
          <w:sz w:val="24"/>
          <w:color w:val="000000"/>
        </w:rPr>
        <w:t>8</w:t>
      </w:r>
      <w:r>
        <w:rPr>
          <w:sz w:val="24"/>
          <w:color w:val="000000"/>
        </w:rPr>
        <w:t>）</w:t>
      </w:r>
      <w:r>
        <w:rPr>
          <w:sz w:val="24"/>
          <w:color w:val="000000"/>
        </w:rPr>
        <w:t>在服务过程中产生的污泥、污水、污物</w:t>
      </w:r>
      <w:r>
        <w:rPr>
          <w:sz w:val="24"/>
          <w:color w:val="000000"/>
        </w:rPr>
        <w:t>，</w:t>
      </w:r>
      <w:r>
        <w:rPr>
          <w:sz w:val="24"/>
          <w:color w:val="000000"/>
        </w:rPr>
        <w:t>成交供应商</w:t>
      </w:r>
      <w:r>
        <w:rPr>
          <w:sz w:val="24"/>
          <w:color w:val="000000"/>
        </w:rPr>
        <w:t>应按相关要求自行进行妥善处理，不得随意排放导致二次污染或堵塞排水设施。</w:t>
      </w:r>
    </w:p>
    <w:p>
      <w:pPr>
        <w:pStyle w:val="null3"/>
        <w:ind w:firstLine="480"/>
        <w:jc w:val="both"/>
      </w:pPr>
      <w:r>
        <w:rPr>
          <w:sz w:val="24"/>
          <w:color w:val="000000"/>
        </w:rPr>
        <w:t>（</w:t>
      </w:r>
      <w:r>
        <w:rPr>
          <w:sz w:val="24"/>
          <w:color w:val="000000"/>
        </w:rPr>
        <w:t>9</w:t>
      </w:r>
      <w:r>
        <w:rPr>
          <w:sz w:val="24"/>
          <w:color w:val="000000"/>
        </w:rPr>
        <w:t>）</w:t>
      </w:r>
      <w:r>
        <w:rPr>
          <w:sz w:val="24"/>
          <w:color w:val="000000"/>
        </w:rPr>
        <w:t>成交供应商在服务过程中，如遇到需与外部相关的单位协调的问题时，应自行解决并承担由此产生的费用，采购人只负责协助。</w:t>
      </w:r>
    </w:p>
    <w:p>
      <w:pPr>
        <w:pStyle w:val="null3"/>
        <w:ind w:firstLine="480"/>
        <w:jc w:val="both"/>
      </w:pPr>
      <w:r>
        <w:rPr>
          <w:sz w:val="24"/>
          <w:color w:val="000000"/>
        </w:rPr>
        <w:t>（</w:t>
      </w:r>
      <w:r>
        <w:rPr>
          <w:sz w:val="24"/>
          <w:color w:val="000000"/>
        </w:rPr>
        <w:t>10</w:t>
      </w:r>
      <w:r>
        <w:rPr>
          <w:sz w:val="24"/>
          <w:color w:val="000000"/>
        </w:rPr>
        <w:t>）</w:t>
      </w:r>
      <w:r>
        <w:rPr>
          <w:sz w:val="24"/>
          <w:color w:val="000000"/>
        </w:rPr>
        <w:t>成交供应商必须注意工作安全，接近或进入动物笼舍作业前必须征得采购人指派的管理人员同意，并按采购人的要求，方可进入相关区域，否则，由此造成的人身安全或工伤死亡事故，</w:t>
      </w:r>
      <w:r>
        <w:rPr>
          <w:sz w:val="24"/>
          <w:color w:val="000000"/>
        </w:rPr>
        <w:t>以及由此</w:t>
      </w:r>
      <w:r>
        <w:rPr>
          <w:sz w:val="24"/>
          <w:color w:val="000000"/>
        </w:rPr>
        <w:t>造成采购人的财物损失</w:t>
      </w:r>
      <w:r>
        <w:rPr>
          <w:sz w:val="24"/>
          <w:color w:val="000000"/>
        </w:rPr>
        <w:t>或</w:t>
      </w:r>
      <w:r>
        <w:rPr>
          <w:sz w:val="24"/>
          <w:color w:val="000000"/>
        </w:rPr>
        <w:t>动物损伤等一切责任由成交供应商负责</w:t>
      </w:r>
      <w:r>
        <w:rPr>
          <w:sz w:val="24"/>
          <w:color w:val="000000"/>
        </w:rPr>
        <w:t>。工作现场要求以安全第一、安全设施自备自负、应达到项目所在地劳动保障部门的安全标准要求。</w:t>
      </w:r>
    </w:p>
    <w:p>
      <w:pPr>
        <w:pStyle w:val="null3"/>
        <w:ind w:firstLine="480"/>
        <w:jc w:val="both"/>
      </w:pPr>
      <w:r>
        <w:rPr>
          <w:sz w:val="24"/>
          <w:color w:val="000000"/>
        </w:rPr>
        <w:t>（</w:t>
      </w:r>
      <w:r>
        <w:rPr>
          <w:sz w:val="24"/>
          <w:color w:val="000000"/>
        </w:rPr>
        <w:t>11</w:t>
      </w:r>
      <w:r>
        <w:rPr>
          <w:sz w:val="24"/>
          <w:color w:val="000000"/>
        </w:rPr>
        <w:t>）</w:t>
      </w:r>
      <w:r>
        <w:rPr>
          <w:sz w:val="24"/>
          <w:color w:val="000000"/>
        </w:rPr>
        <w:t>若因成交供应商的原因造成重大损失或者其他重大不良影响的，采购人有权取消成交供应商的服务资格，并追究其经济责任和法律责任。</w:t>
      </w:r>
    </w:p>
    <w:p>
      <w:pPr>
        <w:pStyle w:val="null3"/>
        <w:ind w:firstLine="480"/>
        <w:jc w:val="left"/>
      </w:pPr>
      <w:r>
        <w:rPr>
          <w:sz w:val="24"/>
        </w:rPr>
        <w:t>6.</w:t>
      </w:r>
      <w:r>
        <w:rPr>
          <w:sz w:val="24"/>
        </w:rPr>
        <w:t>履约验收方式与标准</w:t>
      </w:r>
    </w:p>
    <w:p>
      <w:pPr>
        <w:pStyle w:val="null3"/>
        <w:ind w:firstLine="480"/>
        <w:jc w:val="both"/>
      </w:pPr>
      <w:r>
        <w:rPr>
          <w:sz w:val="24"/>
          <w:color w:val="000000"/>
        </w:rPr>
        <w:t>（</w:t>
      </w:r>
      <w:r>
        <w:rPr>
          <w:sz w:val="24"/>
          <w:color w:val="000000"/>
        </w:rPr>
        <w:t>1</w:t>
      </w:r>
      <w:r>
        <w:rPr>
          <w:sz w:val="24"/>
          <w:color w:val="000000"/>
        </w:rPr>
        <w:t>）</w:t>
      </w:r>
      <w:r>
        <w:rPr>
          <w:sz w:val="24"/>
          <w:color w:val="000000"/>
        </w:rPr>
        <w:t>由采购人组织验收工作，对成交供应商提供的服务进行验收，如果认为成交供应商提供的服务与要求不符，将在成交供应商改进服务后重新组织验收，</w:t>
      </w:r>
      <w:r>
        <w:rPr>
          <w:sz w:val="24"/>
          <w:color w:val="000000"/>
        </w:rPr>
        <w:t>成交供应商</w:t>
      </w:r>
      <w:r>
        <w:rPr>
          <w:sz w:val="24"/>
          <w:color w:val="000000"/>
        </w:rPr>
        <w:t>须在</w:t>
      </w:r>
      <w:r>
        <w:rPr>
          <w:sz w:val="24"/>
          <w:color w:val="000000"/>
        </w:rPr>
        <w:t>采购人</w:t>
      </w:r>
      <w:r>
        <w:rPr>
          <w:sz w:val="24"/>
          <w:color w:val="000000"/>
        </w:rPr>
        <w:t>指定</w:t>
      </w:r>
      <w:r>
        <w:rPr>
          <w:sz w:val="24"/>
          <w:color w:val="000000"/>
        </w:rPr>
        <w:t>期限</w:t>
      </w:r>
      <w:r>
        <w:rPr>
          <w:sz w:val="24"/>
          <w:color w:val="000000"/>
        </w:rPr>
        <w:t>内完成整改，所产生的费用由</w:t>
      </w:r>
      <w:r>
        <w:rPr>
          <w:sz w:val="24"/>
          <w:color w:val="000000"/>
        </w:rPr>
        <w:t>成交供应商</w:t>
      </w:r>
      <w:r>
        <w:rPr>
          <w:sz w:val="24"/>
          <w:color w:val="000000"/>
        </w:rPr>
        <w:t>承担。</w:t>
      </w:r>
    </w:p>
    <w:p>
      <w:pPr>
        <w:pStyle w:val="null3"/>
        <w:ind w:firstLine="480"/>
        <w:jc w:val="both"/>
      </w:pPr>
      <w:r>
        <w:rPr>
          <w:sz w:val="24"/>
          <w:color w:val="000000"/>
        </w:rPr>
        <w:t>（</w:t>
      </w:r>
      <w:r>
        <w:rPr>
          <w:sz w:val="24"/>
          <w:color w:val="000000"/>
        </w:rPr>
        <w:t>2</w:t>
      </w:r>
      <w:r>
        <w:rPr>
          <w:sz w:val="24"/>
          <w:color w:val="000000"/>
        </w:rPr>
        <w:t>）</w:t>
      </w:r>
      <w:r>
        <w:rPr>
          <w:sz w:val="24"/>
          <w:color w:val="000000"/>
        </w:rPr>
        <w:t>验收时间</w:t>
      </w:r>
    </w:p>
    <w:p>
      <w:pPr>
        <w:pStyle w:val="null3"/>
        <w:ind w:firstLine="480"/>
        <w:jc w:val="both"/>
      </w:pPr>
      <w:r>
        <w:rPr>
          <w:sz w:val="24"/>
          <w:color w:val="000000"/>
        </w:rPr>
        <w:t>1）月度验收：成交供应商于次月</w:t>
      </w:r>
      <w:r>
        <w:rPr>
          <w:sz w:val="24"/>
          <w:color w:val="000000"/>
        </w:rPr>
        <w:t>3日</w:t>
      </w:r>
      <w:r>
        <w:rPr>
          <w:sz w:val="24"/>
          <w:color w:val="000000"/>
        </w:rPr>
        <w:t>前整理上月度验收资料向采购人申请验收，采购人收到成交供应商验收申请后</w:t>
      </w:r>
      <w:r>
        <w:rPr>
          <w:sz w:val="24"/>
          <w:color w:val="000000"/>
        </w:rPr>
        <w:t>3个工作日内组织开展验收工作。</w:t>
      </w:r>
    </w:p>
    <w:p>
      <w:pPr>
        <w:pStyle w:val="null3"/>
        <w:ind w:firstLine="480"/>
        <w:jc w:val="both"/>
      </w:pPr>
      <w:r>
        <w:rPr>
          <w:sz w:val="24"/>
          <w:color w:val="000000"/>
        </w:rPr>
        <w:t>2）整体验收：成交供应商</w:t>
      </w:r>
      <w:r>
        <w:rPr>
          <w:sz w:val="24"/>
          <w:color w:val="000000"/>
        </w:rPr>
        <w:t>于服务期满后</w:t>
      </w:r>
      <w:r>
        <w:rPr>
          <w:sz w:val="24"/>
          <w:color w:val="000000"/>
        </w:rPr>
        <w:t>7</w:t>
      </w:r>
      <w:r>
        <w:rPr>
          <w:sz w:val="24"/>
          <w:color w:val="000000"/>
        </w:rPr>
        <w:t>日内整理服务期内全部验收资料向采购人申请验收，采购人收到成交供应商验收申请后</w:t>
      </w:r>
      <w:r>
        <w:rPr>
          <w:sz w:val="24"/>
          <w:color w:val="000000"/>
        </w:rPr>
        <w:t>7</w:t>
      </w:r>
      <w:r>
        <w:rPr>
          <w:sz w:val="24"/>
          <w:color w:val="000000"/>
        </w:rPr>
        <w:t>个工作日内组织开展整体验收工作。</w:t>
      </w:r>
    </w:p>
    <w:p>
      <w:pPr>
        <w:pStyle w:val="null3"/>
        <w:ind w:firstLine="480"/>
        <w:jc w:val="both"/>
      </w:pPr>
      <w:r>
        <w:rPr>
          <w:sz w:val="24"/>
          <w:color w:val="000000"/>
        </w:rPr>
        <w:t>（</w:t>
      </w:r>
      <w:r>
        <w:rPr>
          <w:sz w:val="24"/>
          <w:color w:val="000000"/>
        </w:rPr>
        <w:t>3</w:t>
      </w:r>
      <w:r>
        <w:rPr>
          <w:sz w:val="24"/>
          <w:color w:val="000000"/>
        </w:rPr>
        <w:t>）</w:t>
      </w:r>
      <w:r>
        <w:rPr>
          <w:sz w:val="24"/>
          <w:color w:val="000000"/>
        </w:rPr>
        <w:t>验收方式</w:t>
      </w:r>
    </w:p>
    <w:p>
      <w:pPr>
        <w:pStyle w:val="null3"/>
        <w:ind w:firstLine="480"/>
        <w:jc w:val="both"/>
      </w:pPr>
      <w:r>
        <w:rPr>
          <w:sz w:val="24"/>
          <w:color w:val="000000"/>
        </w:rPr>
        <w:t>1）月度验收：</w:t>
      </w:r>
      <w:r>
        <w:rPr>
          <w:sz w:val="24"/>
          <w:color w:val="000000"/>
        </w:rPr>
        <w:t>验收组依据合同服务要求、《丰容（维修）申报单》，</w:t>
      </w:r>
      <w:r>
        <w:rPr>
          <w:sz w:val="24"/>
          <w:color w:val="000000"/>
        </w:rPr>
        <w:t>审查成交供应商</w:t>
      </w:r>
      <w:r>
        <w:rPr>
          <w:sz w:val="24"/>
          <w:color w:val="000000"/>
        </w:rPr>
        <w:t>提供的上月履约过程台账（包括但不限于《丰容维修单</w:t>
      </w:r>
      <w:r>
        <w:rPr>
          <w:sz w:val="24"/>
          <w:color w:val="000000"/>
        </w:rPr>
        <w:t>》《</w:t>
      </w:r>
      <w:r>
        <w:rPr>
          <w:sz w:val="24"/>
          <w:color w:val="000000"/>
        </w:rPr>
        <w:t>现场工程量确认单</w:t>
      </w:r>
      <w:r>
        <w:rPr>
          <w:sz w:val="24"/>
          <w:color w:val="000000"/>
        </w:rPr>
        <w:t>》《</w:t>
      </w:r>
      <w:r>
        <w:rPr>
          <w:sz w:val="24"/>
          <w:color w:val="000000"/>
        </w:rPr>
        <w:t>材料投入清单》、丰容</w:t>
      </w:r>
      <w:r>
        <w:rPr>
          <w:sz w:val="24"/>
          <w:color w:val="000000"/>
        </w:rPr>
        <w:t>效果对比</w:t>
      </w:r>
      <w:r>
        <w:rPr>
          <w:sz w:val="24"/>
          <w:color w:val="000000"/>
        </w:rPr>
        <w:t>照片等），并结合现场</w:t>
      </w:r>
      <w:r>
        <w:rPr>
          <w:sz w:val="24"/>
          <w:color w:val="000000"/>
        </w:rPr>
        <w:t>实际情况进行验收。</w:t>
      </w:r>
    </w:p>
    <w:p>
      <w:pPr>
        <w:pStyle w:val="null3"/>
        <w:ind w:firstLine="480"/>
        <w:jc w:val="both"/>
      </w:pPr>
      <w:r>
        <w:rPr>
          <w:sz w:val="24"/>
          <w:color w:val="000000"/>
        </w:rPr>
        <w:t>2）整体验收：</w:t>
      </w:r>
      <w:r>
        <w:rPr>
          <w:sz w:val="24"/>
          <w:color w:val="000000"/>
        </w:rPr>
        <w:t>验收组依据</w:t>
      </w:r>
      <w:r>
        <w:rPr>
          <w:sz w:val="24"/>
          <w:color w:val="000000"/>
        </w:rPr>
        <w:t>合同约定的要求</w:t>
      </w:r>
      <w:r>
        <w:rPr>
          <w:sz w:val="24"/>
          <w:color w:val="000000"/>
        </w:rPr>
        <w:t>，</w:t>
      </w:r>
      <w:r>
        <w:rPr>
          <w:sz w:val="24"/>
          <w:color w:val="000000"/>
        </w:rPr>
        <w:t>审查成交供应商提供的项目履约过程台账等资料开展整体验收。</w:t>
      </w:r>
    </w:p>
    <w:p>
      <w:pPr>
        <w:pStyle w:val="null3"/>
        <w:ind w:firstLine="480"/>
        <w:jc w:val="both"/>
      </w:pPr>
      <w:r>
        <w:rPr>
          <w:sz w:val="24"/>
          <w:color w:val="000000"/>
        </w:rPr>
        <w:t>（</w:t>
      </w:r>
      <w:r>
        <w:rPr>
          <w:sz w:val="24"/>
          <w:color w:val="000000"/>
        </w:rPr>
        <w:t>4）履约验收内容</w:t>
      </w:r>
    </w:p>
    <w:p>
      <w:pPr>
        <w:pStyle w:val="null3"/>
        <w:ind w:firstLine="480"/>
        <w:jc w:val="both"/>
      </w:pPr>
      <w:r>
        <w:rPr>
          <w:sz w:val="24"/>
          <w:color w:val="000000"/>
        </w:rPr>
        <w:t>验收内容包括采购需求的每一项技术及商务要求，包括但不限于服务期限、服务质量情况、安全作业保证措施等进行验收。</w:t>
      </w:r>
    </w:p>
    <w:p>
      <w:pPr>
        <w:pStyle w:val="null3"/>
        <w:ind w:firstLine="480"/>
        <w:jc w:val="both"/>
      </w:pPr>
      <w:r>
        <w:rPr>
          <w:sz w:val="24"/>
          <w:color w:val="000000"/>
        </w:rPr>
        <w:t>（</w:t>
      </w:r>
      <w:r>
        <w:rPr>
          <w:sz w:val="24"/>
          <w:color w:val="000000"/>
        </w:rPr>
        <w:t>5）验收标准</w:t>
      </w:r>
    </w:p>
    <w:p>
      <w:pPr>
        <w:pStyle w:val="null3"/>
        <w:ind w:firstLine="480"/>
        <w:jc w:val="both"/>
      </w:pPr>
      <w:r>
        <w:rPr>
          <w:sz w:val="24"/>
          <w:color w:val="000000"/>
        </w:rPr>
        <w:t>依据</w:t>
      </w:r>
      <w:r>
        <w:rPr>
          <w:sz w:val="24"/>
          <w:color w:val="000000"/>
        </w:rPr>
        <w:t>磋商文件</w:t>
      </w:r>
      <w:r>
        <w:rPr>
          <w:sz w:val="24"/>
          <w:color w:val="000000"/>
        </w:rPr>
        <w:t>、</w:t>
      </w:r>
      <w:r>
        <w:rPr>
          <w:sz w:val="24"/>
          <w:color w:val="000000"/>
        </w:rPr>
        <w:t>响应</w:t>
      </w:r>
      <w:r>
        <w:rPr>
          <w:sz w:val="24"/>
          <w:color w:val="000000"/>
        </w:rPr>
        <w:t>文件以及采购合同内容的服务要求、相关验收标准执行。</w:t>
      </w:r>
    </w:p>
    <w:p>
      <w:pPr>
        <w:pStyle w:val="null3"/>
        <w:ind w:firstLine="480"/>
        <w:jc w:val="left"/>
      </w:pPr>
      <w:r>
        <w:rPr>
          <w:sz w:val="24"/>
        </w:rPr>
        <w:t>7.</w:t>
      </w:r>
      <w:r>
        <w:rPr>
          <w:sz w:val="24"/>
        </w:rPr>
        <w:t>报价要求</w:t>
      </w:r>
    </w:p>
    <w:p>
      <w:pPr>
        <w:pStyle w:val="null3"/>
        <w:ind w:firstLine="480"/>
        <w:jc w:val="left"/>
      </w:pPr>
      <w:r>
        <w:rPr>
          <w:sz w:val="24"/>
          <w:color w:val="000000"/>
        </w:rPr>
        <w:t>（</w:t>
      </w:r>
      <w:r>
        <w:rPr>
          <w:sz w:val="24"/>
          <w:color w:val="000000"/>
        </w:rPr>
        <w:t>1</w:t>
      </w:r>
      <w:r>
        <w:rPr>
          <w:sz w:val="24"/>
          <w:color w:val="000000"/>
        </w:rPr>
        <w:t>）</w:t>
      </w:r>
      <w:r>
        <w:rPr>
          <w:sz w:val="24"/>
        </w:rPr>
        <w:t>投标人</w:t>
      </w:r>
      <w:r>
        <w:rPr>
          <w:sz w:val="24"/>
        </w:rPr>
        <w:t>须按</w:t>
      </w:r>
      <w:r>
        <w:rPr>
          <w:sz w:val="24"/>
        </w:rPr>
        <w:t>投标下浮率的方式报价</w:t>
      </w:r>
      <w:r>
        <w:rPr>
          <w:sz w:val="24"/>
        </w:rPr>
        <w:t>，</w:t>
      </w:r>
      <w:r>
        <w:rPr>
          <w:sz w:val="24"/>
        </w:rPr>
        <w:t>对本项目报出唯一的投标下浮率，否则</w:t>
      </w:r>
      <w:r>
        <w:rPr>
          <w:sz w:val="24"/>
        </w:rPr>
        <w:t>视为</w:t>
      </w:r>
      <w:r>
        <w:rPr>
          <w:sz w:val="24"/>
        </w:rPr>
        <w:t>无效投标处理。</w:t>
      </w:r>
    </w:p>
    <w:p>
      <w:pPr>
        <w:pStyle w:val="null3"/>
        <w:ind w:firstLine="480"/>
        <w:jc w:val="left"/>
      </w:pPr>
      <w:r>
        <w:rPr>
          <w:sz w:val="24"/>
          <w:color w:val="000000"/>
        </w:rPr>
        <w:t>（</w:t>
      </w:r>
      <w:r>
        <w:rPr>
          <w:sz w:val="24"/>
          <w:color w:val="000000"/>
        </w:rPr>
        <w:t>2</w:t>
      </w:r>
      <w:r>
        <w:rPr>
          <w:sz w:val="24"/>
          <w:color w:val="000000"/>
        </w:rPr>
        <w:t>）</w:t>
      </w:r>
      <w:r>
        <w:rPr>
          <w:sz w:val="24"/>
        </w:rPr>
        <w:t>0%≤投标下浮率；投标下浮率报价不大于100%，不能为负数，否则按无效投标处理。</w:t>
      </w:r>
    </w:p>
    <w:p>
      <w:pPr>
        <w:pStyle w:val="null3"/>
        <w:ind w:firstLine="480"/>
        <w:jc w:val="left"/>
      </w:pPr>
      <w:r>
        <w:rPr>
          <w:sz w:val="24"/>
          <w:color w:val="000000"/>
        </w:rPr>
        <w:t>（</w:t>
      </w:r>
      <w:r>
        <w:rPr>
          <w:sz w:val="24"/>
          <w:color w:val="000000"/>
        </w:rPr>
        <w:t>3</w:t>
      </w:r>
      <w:r>
        <w:rPr>
          <w:sz w:val="24"/>
          <w:color w:val="000000"/>
        </w:rPr>
        <w:t>）</w:t>
      </w:r>
      <w:r>
        <w:rPr>
          <w:sz w:val="24"/>
        </w:rPr>
        <w:t>投标下浮率必须为固定的报价（保留小数点后</w:t>
      </w:r>
      <w:r>
        <w:rPr>
          <w:sz w:val="24"/>
        </w:rPr>
        <w:t>2位，如：5.00%），不得存在区间值（如</w:t>
      </w:r>
      <w:r>
        <w:rPr>
          <w:sz w:val="24"/>
        </w:rPr>
        <w:t>5%～8%</w:t>
      </w:r>
      <w:r>
        <w:rPr>
          <w:sz w:val="24"/>
        </w:rPr>
        <w:t>），否则将被视为非实质性响应采购文件，</w:t>
      </w:r>
      <w:r>
        <w:rPr>
          <w:sz w:val="24"/>
        </w:rPr>
        <w:t>视为</w:t>
      </w:r>
      <w:r>
        <w:rPr>
          <w:sz w:val="24"/>
        </w:rPr>
        <w:t>无效投标处理。</w:t>
      </w:r>
    </w:p>
    <w:p>
      <w:pPr>
        <w:pStyle w:val="null3"/>
        <w:ind w:firstLine="480"/>
        <w:jc w:val="left"/>
      </w:pPr>
      <w:r>
        <w:rPr>
          <w:sz w:val="24"/>
          <w:color w:val="000000"/>
        </w:rPr>
        <w:t>（</w:t>
      </w:r>
      <w:r>
        <w:rPr>
          <w:sz w:val="24"/>
          <w:color w:val="000000"/>
        </w:rPr>
        <w:t>4</w:t>
      </w:r>
      <w:r>
        <w:rPr>
          <w:sz w:val="24"/>
          <w:color w:val="000000"/>
        </w:rPr>
        <w:t>）</w:t>
      </w:r>
      <w:r>
        <w:rPr>
          <w:sz w:val="24"/>
        </w:rPr>
        <w:t>成交供应商实际结算金额</w:t>
      </w:r>
      <w:r>
        <w:rPr>
          <w:sz w:val="24"/>
        </w:rPr>
        <w:t>=经市财政评审后结算评审批复价*（1</w:t>
      </w:r>
      <w:r>
        <w:rPr>
          <w:sz w:val="24"/>
        </w:rPr>
        <w:t>－</w:t>
      </w:r>
      <w:r>
        <w:rPr>
          <w:sz w:val="24"/>
        </w:rPr>
        <w:t>成交下浮率）。</w:t>
      </w:r>
    </w:p>
    <w:p>
      <w:pPr>
        <w:pStyle w:val="null3"/>
        <w:ind w:firstLine="480"/>
        <w:jc w:val="left"/>
      </w:pPr>
      <w:r>
        <w:rPr>
          <w:sz w:val="24"/>
          <w:color w:val="000000"/>
        </w:rPr>
        <w:t>（</w:t>
      </w:r>
      <w:r>
        <w:rPr>
          <w:sz w:val="24"/>
          <w:color w:val="000000"/>
        </w:rPr>
        <w:t>5</w:t>
      </w:r>
      <w:r>
        <w:rPr>
          <w:sz w:val="24"/>
          <w:color w:val="000000"/>
        </w:rPr>
        <w:t>）</w:t>
      </w:r>
      <w:r>
        <w:rPr>
          <w:sz w:val="24"/>
        </w:rPr>
        <w:t>供应商的报价明显不合理或者明显低于其他供应商报价，有可能影响项目质量或不能诚信履约的，应当提供书面说明，必要时提交相关证明材料。</w:t>
      </w:r>
    </w:p>
    <w:p>
      <w:pPr>
        <w:pStyle w:val="null3"/>
        <w:ind w:firstLine="480"/>
        <w:jc w:val="left"/>
      </w:pPr>
      <w:r>
        <w:rPr>
          <w:sz w:val="24"/>
        </w:rPr>
        <w:t>本</w:t>
      </w:r>
      <w:r>
        <w:rPr>
          <w:sz w:val="24"/>
        </w:rPr>
        <w:t>投标</w:t>
      </w:r>
      <w:r>
        <w:rPr>
          <w:sz w:val="24"/>
        </w:rPr>
        <w:t>总价</w:t>
      </w:r>
      <w:r>
        <w:rPr>
          <w:sz w:val="24"/>
        </w:rPr>
        <w:t>为含税全包价，包含但不限于为完成本合同服务内容所需的设计费、人工费（含五险一金和人身意外伤亡保险）、福利费、劳保用品费、加班费、设备或工具物料费、污泥清运费、工程、服务、利润、税金、交通及合同实施过程中应预见和不可预见费用等，</w:t>
      </w:r>
      <w:r>
        <w:rPr>
          <w:sz w:val="24"/>
        </w:rPr>
        <w:t>成交供应商</w:t>
      </w:r>
      <w:r>
        <w:rPr>
          <w:sz w:val="24"/>
        </w:rPr>
        <w:t>不能以任何理由向</w:t>
      </w:r>
      <w:r>
        <w:rPr>
          <w:sz w:val="24"/>
        </w:rPr>
        <w:t>采购人</w:t>
      </w:r>
      <w:r>
        <w:rPr>
          <w:sz w:val="24"/>
        </w:rPr>
        <w:t>主张额外的费用；</w:t>
      </w:r>
      <w:r>
        <w:rPr>
          <w:sz w:val="24"/>
        </w:rPr>
        <w:t>成交供应商</w:t>
      </w:r>
      <w:r>
        <w:rPr>
          <w:sz w:val="24"/>
        </w:rPr>
        <w:t>应自行增加正常、合法、安全运行及使用所必需但</w:t>
      </w:r>
      <w:r>
        <w:rPr>
          <w:sz w:val="24"/>
        </w:rPr>
        <w:t>磋商文件</w:t>
      </w:r>
      <w:r>
        <w:rPr>
          <w:sz w:val="24"/>
        </w:rPr>
        <w:t>没有包含的所有设备、专利等一切费用，</w:t>
      </w:r>
      <w:r>
        <w:rPr>
          <w:sz w:val="24"/>
        </w:rPr>
        <w:t>成交供应商</w:t>
      </w:r>
      <w:r>
        <w:rPr>
          <w:sz w:val="24"/>
        </w:rPr>
        <w:t>履行本合同过程中出现的任何遗漏均由</w:t>
      </w:r>
      <w:r>
        <w:rPr>
          <w:sz w:val="24"/>
        </w:rPr>
        <w:t>成交供应</w:t>
      </w:r>
      <w:r>
        <w:rPr>
          <w:sz w:val="24"/>
        </w:rPr>
        <w:t>商</w:t>
      </w:r>
      <w:r>
        <w:rPr>
          <w:sz w:val="24"/>
        </w:rPr>
        <w:t>负责</w:t>
      </w:r>
      <w:r>
        <w:rPr>
          <w:sz w:val="24"/>
        </w:rPr>
        <w:t>，</w:t>
      </w:r>
      <w:r>
        <w:rPr>
          <w:sz w:val="24"/>
        </w:rPr>
        <w:t>采购人</w:t>
      </w:r>
      <w:r>
        <w:rPr>
          <w:sz w:val="24"/>
        </w:rPr>
        <w:t>将不再支付任何费用。</w:t>
      </w:r>
    </w:p>
    <w:p>
      <w:pPr>
        <w:pStyle w:val="null3"/>
        <w:ind w:firstLine="480"/>
        <w:jc w:val="left"/>
      </w:pPr>
      <w:r>
        <w:rPr>
          <w:sz w:val="24"/>
        </w:rPr>
        <w:t>8.</w:t>
      </w:r>
      <w:r>
        <w:rPr>
          <w:sz w:val="24"/>
        </w:rPr>
        <w:t>付款方式</w:t>
      </w:r>
    </w:p>
    <w:p>
      <w:pPr>
        <w:pStyle w:val="null3"/>
        <w:ind w:firstLine="480"/>
        <w:jc w:val="left"/>
      </w:pPr>
      <w:r>
        <w:rPr>
          <w:sz w:val="24"/>
          <w:color w:val="000000"/>
        </w:rPr>
        <w:t>（</w:t>
      </w:r>
      <w:r>
        <w:rPr>
          <w:sz w:val="24"/>
          <w:color w:val="000000"/>
        </w:rPr>
        <w:t>1</w:t>
      </w:r>
      <w:r>
        <w:rPr>
          <w:sz w:val="24"/>
          <w:color w:val="000000"/>
        </w:rPr>
        <w:t>）</w:t>
      </w:r>
      <w:r>
        <w:rPr>
          <w:sz w:val="24"/>
        </w:rPr>
        <w:t>合同</w:t>
      </w:r>
      <w:r>
        <w:rPr>
          <w:sz w:val="24"/>
        </w:rPr>
        <w:t>款支付具体如下：</w:t>
      </w:r>
    </w:p>
    <w:p>
      <w:pPr>
        <w:pStyle w:val="null3"/>
        <w:ind w:firstLine="480"/>
        <w:jc w:val="left"/>
      </w:pPr>
      <w:r>
        <w:rPr>
          <w:sz w:val="24"/>
        </w:rPr>
        <w:t>1</w:t>
      </w:r>
      <w:r>
        <w:rPr>
          <w:sz w:val="24"/>
        </w:rPr>
        <w:t>）采购合同签订后，</w:t>
      </w:r>
      <w:r>
        <w:rPr>
          <w:sz w:val="24"/>
        </w:rPr>
        <w:t>成交</w:t>
      </w:r>
      <w:r>
        <w:rPr>
          <w:sz w:val="24"/>
        </w:rPr>
        <w:t>供应商提供合法有效发票、履约保证金等支付资料予采购人，采购人在收到支付资料后</w:t>
      </w:r>
      <w:r>
        <w:rPr>
          <w:sz w:val="24"/>
        </w:rPr>
        <w:t>5 个工作日内，按照合同金额的30</w:t>
      </w:r>
      <w:r>
        <w:rPr>
          <w:sz w:val="24"/>
        </w:rPr>
        <w:t>%</w:t>
      </w:r>
      <w:r>
        <w:rPr>
          <w:sz w:val="24"/>
        </w:rPr>
        <w:t>支付预付款。</w:t>
      </w:r>
    </w:p>
    <w:p>
      <w:pPr>
        <w:pStyle w:val="null3"/>
        <w:ind w:firstLine="480"/>
        <w:jc w:val="left"/>
      </w:pPr>
      <w:r>
        <w:rPr>
          <w:sz w:val="24"/>
        </w:rPr>
        <w:t>2）经采购人验收合格后，每个月可以申请一次进度款，成交供应商每月按</w:t>
      </w:r>
      <w:r>
        <w:rPr>
          <w:sz w:val="24"/>
        </w:rPr>
        <w:t>服务</w:t>
      </w:r>
      <w:r>
        <w:rPr>
          <w:sz w:val="24"/>
        </w:rPr>
        <w:t>当期广州市工程造价管理部门发布的造价文件及《广州地区建设工程材料指导价格及厂商价格》的规定编制工程结算书，采购人每月按成交供应商根据实际完成的工作量所编制的结算价的</w:t>
      </w:r>
      <w:r>
        <w:rPr>
          <w:sz w:val="24"/>
        </w:rPr>
        <w:t>8</w:t>
      </w:r>
      <w:r>
        <w:rPr>
          <w:sz w:val="24"/>
        </w:rPr>
        <w:t>0%办理支付。（先行抵扣预付款，直至所有预付款抵扣完</w:t>
      </w:r>
      <w:r>
        <w:rPr>
          <w:sz w:val="24"/>
        </w:rPr>
        <w:t>）</w:t>
      </w:r>
      <w:r>
        <w:rPr>
          <w:sz w:val="24"/>
        </w:rPr>
        <w:t>。</w:t>
      </w:r>
    </w:p>
    <w:p>
      <w:pPr>
        <w:pStyle w:val="null3"/>
        <w:ind w:firstLine="480"/>
        <w:jc w:val="left"/>
      </w:pPr>
      <w:r>
        <w:rPr>
          <w:sz w:val="24"/>
        </w:rPr>
        <w:t>3）</w:t>
      </w:r>
      <w:r>
        <w:rPr>
          <w:sz w:val="24"/>
        </w:rPr>
        <w:t>结算评审结果经广州市林业和园林局批复后，采购人依据财政国库资金管理办法，办理支付剩余款项。</w:t>
      </w:r>
      <w:r>
        <w:rPr>
          <w:sz w:val="24"/>
        </w:rPr>
        <w:t>【</w:t>
      </w:r>
      <w:r>
        <w:rPr>
          <w:sz w:val="24"/>
        </w:rPr>
        <w:t>结算评审批复价</w:t>
      </w:r>
      <w:r>
        <w:rPr>
          <w:sz w:val="24"/>
        </w:rPr>
        <w:t>*（1</w:t>
      </w:r>
      <w:r>
        <w:rPr>
          <w:sz w:val="24"/>
        </w:rPr>
        <w:t>－</w:t>
      </w:r>
      <w:r>
        <w:rPr>
          <w:sz w:val="24"/>
        </w:rPr>
        <w:t>成交下浮率）</w:t>
      </w:r>
      <w:r>
        <w:rPr>
          <w:sz w:val="24"/>
        </w:rPr>
        <w:t>－</w:t>
      </w:r>
      <w:r>
        <w:rPr>
          <w:sz w:val="24"/>
        </w:rPr>
        <w:t>已支付的款项</w:t>
      </w:r>
      <w:r>
        <w:rPr>
          <w:sz w:val="24"/>
        </w:rPr>
        <w:t>】</w:t>
      </w:r>
    </w:p>
    <w:p>
      <w:pPr>
        <w:pStyle w:val="null3"/>
        <w:ind w:firstLine="480"/>
        <w:jc w:val="left"/>
      </w:pPr>
      <w:r>
        <w:rPr>
          <w:sz w:val="24"/>
          <w:color w:val="000000"/>
        </w:rPr>
        <w:t>（</w:t>
      </w:r>
      <w:r>
        <w:rPr>
          <w:sz w:val="24"/>
          <w:color w:val="000000"/>
        </w:rPr>
        <w:t>2</w:t>
      </w:r>
      <w:r>
        <w:rPr>
          <w:sz w:val="24"/>
          <w:color w:val="000000"/>
        </w:rPr>
        <w:t>）</w:t>
      </w:r>
      <w:r>
        <w:rPr>
          <w:sz w:val="24"/>
        </w:rPr>
        <w:t>成交供应商向采购人申请支付合同款时需提供：</w:t>
      </w:r>
    </w:p>
    <w:p>
      <w:pPr>
        <w:pStyle w:val="null3"/>
        <w:ind w:firstLine="480"/>
        <w:jc w:val="left"/>
      </w:pPr>
      <w:r>
        <w:rPr>
          <w:sz w:val="24"/>
        </w:rPr>
        <w:t>1）合同（首次申请时提交）；</w:t>
      </w:r>
    </w:p>
    <w:p>
      <w:pPr>
        <w:pStyle w:val="null3"/>
        <w:ind w:firstLine="480"/>
        <w:jc w:val="left"/>
      </w:pPr>
      <w:r>
        <w:rPr>
          <w:sz w:val="24"/>
        </w:rPr>
        <w:t>2）成交供应商开具正式增值税专用或普通发票</w:t>
      </w:r>
      <w:r>
        <w:rPr>
          <w:sz w:val="24"/>
        </w:rPr>
        <w:t>；</w:t>
      </w:r>
    </w:p>
    <w:p>
      <w:pPr>
        <w:pStyle w:val="null3"/>
        <w:ind w:firstLine="480"/>
        <w:jc w:val="left"/>
      </w:pPr>
      <w:r>
        <w:rPr>
          <w:sz w:val="24"/>
        </w:rPr>
        <w:t>3）验收报告或经审核确认的进度报表；</w:t>
      </w:r>
    </w:p>
    <w:p>
      <w:pPr>
        <w:pStyle w:val="null3"/>
        <w:ind w:firstLine="480"/>
        <w:jc w:val="left"/>
      </w:pPr>
      <w:r>
        <w:rPr>
          <w:sz w:val="24"/>
        </w:rPr>
        <w:t>4）成交通知书（首次申请时提交）。</w:t>
      </w:r>
    </w:p>
    <w:p>
      <w:pPr>
        <w:pStyle w:val="null3"/>
        <w:ind w:firstLine="480"/>
        <w:jc w:val="left"/>
      </w:pPr>
      <w:r>
        <w:rPr>
          <w:sz w:val="24"/>
          <w:color w:val="000000"/>
        </w:rPr>
        <w:t>（</w:t>
      </w:r>
      <w:r>
        <w:rPr>
          <w:sz w:val="24"/>
          <w:color w:val="000000"/>
        </w:rPr>
        <w:t>3</w:t>
      </w:r>
      <w:r>
        <w:rPr>
          <w:sz w:val="24"/>
          <w:color w:val="000000"/>
        </w:rPr>
        <w:t>）</w:t>
      </w:r>
      <w:r>
        <w:rPr>
          <w:sz w:val="24"/>
        </w:rPr>
        <w:t>采购人</w:t>
      </w:r>
      <w:r>
        <w:rPr>
          <w:sz w:val="24"/>
        </w:rPr>
        <w:t>在成交供应商</w:t>
      </w:r>
      <w:r>
        <w:rPr>
          <w:sz w:val="24"/>
        </w:rPr>
        <w:t>申请支付合同款</w:t>
      </w:r>
      <w:r>
        <w:rPr>
          <w:sz w:val="24"/>
        </w:rPr>
        <w:t>并提供上述所需材料后，</w:t>
      </w:r>
      <w:r>
        <w:rPr>
          <w:sz w:val="24"/>
        </w:rPr>
        <w:t>10个工作日内将资金支付到合同约定的供应商账户</w:t>
      </w:r>
      <w:r>
        <w:rPr>
          <w:sz w:val="24"/>
        </w:rPr>
        <w:t>（</w:t>
      </w:r>
      <w:r>
        <w:rPr>
          <w:sz w:val="24"/>
        </w:rPr>
        <w:t>预付款除外</w:t>
      </w:r>
      <w:r>
        <w:rPr>
          <w:sz w:val="24"/>
        </w:rPr>
        <w:t>）。</w:t>
      </w:r>
      <w:r>
        <w:rPr>
          <w:sz w:val="24"/>
        </w:rPr>
        <w:t>具体支付时间以财政集中支付时间为准。</w:t>
      </w:r>
    </w:p>
    <w:p>
      <w:pPr>
        <w:pStyle w:val="null3"/>
        <w:ind w:firstLine="480"/>
        <w:jc w:val="left"/>
      </w:pPr>
      <w:r>
        <w:rPr>
          <w:sz w:val="24"/>
        </w:rPr>
        <w:t>（</w:t>
      </w:r>
      <w:r>
        <w:rPr>
          <w:sz w:val="24"/>
        </w:rPr>
        <w:t>4</w:t>
      </w:r>
      <w:r>
        <w:rPr>
          <w:sz w:val="24"/>
        </w:rPr>
        <w:t>）</w:t>
      </w:r>
      <w:r>
        <w:rPr>
          <w:sz w:val="24"/>
        </w:rPr>
        <w:t>本项目资金由财政资金和自筹资金两部分组成，支付时先行以财政预算</w:t>
      </w:r>
      <w:r>
        <w:rPr>
          <w:sz w:val="24"/>
        </w:rPr>
        <w:t>批复资金</w:t>
      </w:r>
      <w:r>
        <w:rPr>
          <w:sz w:val="24"/>
        </w:rPr>
        <w:t>支付，剩余不足部分由自筹资金支付。</w:t>
      </w:r>
    </w:p>
    <w:p>
      <w:pPr>
        <w:pStyle w:val="null3"/>
        <w:ind w:firstLine="480"/>
        <w:jc w:val="left"/>
      </w:pPr>
      <w:r>
        <w:rPr>
          <w:sz w:val="24"/>
          <w:color w:val="000000"/>
        </w:rPr>
        <w:t>（</w:t>
      </w:r>
      <w:r>
        <w:rPr>
          <w:sz w:val="24"/>
          <w:color w:val="000000"/>
        </w:rPr>
        <w:t>5</w:t>
      </w:r>
      <w:r>
        <w:rPr>
          <w:sz w:val="24"/>
          <w:color w:val="000000"/>
        </w:rPr>
        <w:t>）</w:t>
      </w:r>
      <w:r>
        <w:rPr>
          <w:sz w:val="24"/>
        </w:rPr>
        <w:t>由于此次</w:t>
      </w:r>
      <w:r>
        <w:rPr>
          <w:sz w:val="24"/>
        </w:rPr>
        <w:t>采购</w:t>
      </w:r>
      <w:r>
        <w:rPr>
          <w:sz w:val="24"/>
        </w:rPr>
        <w:t>的支付均以结算批复价为准，因此成交供应商应做好资金申请记录，根据采购人实际申请的采购预算进行计划并预估下一次工作量费用，避免发生费用超支情况。</w:t>
      </w:r>
      <w:r>
        <w:rPr>
          <w:sz w:val="24"/>
        </w:rPr>
        <w:t>但</w:t>
      </w:r>
      <w:r>
        <w:rPr>
          <w:sz w:val="24"/>
        </w:rPr>
        <w:t>经采购人核定送审累计金额超过合同价时，超出金额控制在合同价</w:t>
      </w:r>
      <w:r>
        <w:rPr>
          <w:sz w:val="24"/>
        </w:rPr>
        <w:t>10%以内，按照政府采购法相关规定签订补充协议，维修、维护服务终止；合同内容所有事宜办结后合同终止。</w:t>
      </w:r>
    </w:p>
    <w:p>
      <w:pPr>
        <w:pStyle w:val="null3"/>
        <w:ind w:firstLine="480"/>
        <w:jc w:val="left"/>
      </w:pPr>
      <w:r>
        <w:rPr>
          <w:sz w:val="24"/>
          <w:color w:val="000000"/>
        </w:rPr>
        <w:t>（</w:t>
      </w:r>
      <w:r>
        <w:rPr>
          <w:sz w:val="24"/>
          <w:color w:val="000000"/>
        </w:rPr>
        <w:t>6</w:t>
      </w:r>
      <w:r>
        <w:rPr>
          <w:sz w:val="24"/>
          <w:color w:val="000000"/>
        </w:rPr>
        <w:t>）</w:t>
      </w:r>
      <w:r>
        <w:rPr>
          <w:sz w:val="24"/>
        </w:rPr>
        <w:t>因采购人使用的是财政资金，</w:t>
      </w:r>
      <w:r>
        <w:rPr>
          <w:sz w:val="24"/>
          <w:color w:val="000000"/>
        </w:rPr>
        <w:t>合同约定的付款时间</w:t>
      </w:r>
      <w:r>
        <w:rPr>
          <w:sz w:val="24"/>
          <w:color w:val="000000"/>
        </w:rPr>
        <w:t>为采购人</w:t>
      </w:r>
      <w:r>
        <w:rPr>
          <w:sz w:val="24"/>
        </w:rPr>
        <w:t>向政府采购支付部门提出办理财政支付申请手续的时间（不含政府财政支付部门审核的时间），在规定时间内提出支付申请手续后即视为采购人已经按期支付。政府部门审批迟延导致支付逾期的不视为</w:t>
      </w:r>
      <w:r>
        <w:rPr>
          <w:sz w:val="24"/>
        </w:rPr>
        <w:t>采购人</w:t>
      </w:r>
      <w:r>
        <w:rPr>
          <w:sz w:val="24"/>
        </w:rPr>
        <w:t>违约，</w:t>
      </w:r>
      <w:r>
        <w:rPr>
          <w:sz w:val="24"/>
        </w:rPr>
        <w:t>采购人</w:t>
      </w:r>
      <w:r>
        <w:rPr>
          <w:sz w:val="24"/>
        </w:rPr>
        <w:t>不因此承担违约责任。</w:t>
      </w:r>
      <w:r>
        <w:rPr>
          <w:sz w:val="24"/>
        </w:rPr>
        <w:t>成交供应商</w:t>
      </w:r>
      <w:r>
        <w:rPr>
          <w:sz w:val="24"/>
        </w:rPr>
        <w:t>应按要求提供财政支付需要的材料，</w:t>
      </w:r>
      <w:r>
        <w:rPr>
          <w:sz w:val="24"/>
        </w:rPr>
        <w:t>若因</w:t>
      </w:r>
      <w:r>
        <w:rPr>
          <w:sz w:val="24"/>
        </w:rPr>
        <w:t>成交供应商</w:t>
      </w:r>
      <w:r>
        <w:rPr>
          <w:sz w:val="24"/>
        </w:rPr>
        <w:t>的</w:t>
      </w:r>
      <w:r>
        <w:rPr>
          <w:sz w:val="24"/>
        </w:rPr>
        <w:t>原因导致支付逾期所产生的责任与损失，由</w:t>
      </w:r>
      <w:r>
        <w:rPr>
          <w:sz w:val="24"/>
        </w:rPr>
        <w:t>成交供应商</w:t>
      </w:r>
      <w:r>
        <w:rPr>
          <w:sz w:val="24"/>
        </w:rPr>
        <w:t>承担</w:t>
      </w:r>
      <w:r>
        <w:rPr>
          <w:sz w:val="24"/>
        </w:rPr>
        <w:t>，</w:t>
      </w:r>
      <w:r>
        <w:rPr>
          <w:sz w:val="24"/>
        </w:rPr>
        <w:t>与</w:t>
      </w:r>
      <w:r>
        <w:rPr>
          <w:sz w:val="24"/>
        </w:rPr>
        <w:t>采购人</w:t>
      </w:r>
      <w:r>
        <w:rPr>
          <w:sz w:val="24"/>
        </w:rPr>
        <w:t>无关</w:t>
      </w:r>
      <w:r>
        <w:rPr>
          <w:sz w:val="24"/>
        </w:rPr>
        <w:t>。</w:t>
      </w:r>
    </w:p>
    <w:p>
      <w:pPr>
        <w:pStyle w:val="null3"/>
        <w:ind w:firstLine="480"/>
        <w:jc w:val="left"/>
      </w:pPr>
      <w:r>
        <w:rPr>
          <w:sz w:val="24"/>
        </w:rPr>
        <w:t>9.</w:t>
      </w:r>
      <w:r>
        <w:rPr>
          <w:sz w:val="24"/>
        </w:rPr>
        <w:t>履约保证金</w:t>
      </w:r>
    </w:p>
    <w:p>
      <w:pPr>
        <w:pStyle w:val="null3"/>
        <w:ind w:firstLine="480"/>
        <w:jc w:val="left"/>
      </w:pPr>
      <w:r>
        <w:rPr>
          <w:sz w:val="24"/>
          <w:color w:val="000000"/>
        </w:rPr>
        <w:t>（</w:t>
      </w:r>
      <w:r>
        <w:rPr>
          <w:sz w:val="24"/>
          <w:color w:val="000000"/>
        </w:rPr>
        <w:t>1</w:t>
      </w:r>
      <w:r>
        <w:rPr>
          <w:sz w:val="24"/>
          <w:color w:val="000000"/>
        </w:rPr>
        <w:t>）</w:t>
      </w:r>
      <w:r>
        <w:rPr>
          <w:sz w:val="24"/>
          <w:color w:val="000000"/>
        </w:rPr>
        <w:t>成交供应商</w:t>
      </w:r>
      <w:r>
        <w:rPr>
          <w:sz w:val="24"/>
        </w:rPr>
        <w:t>在签订合同后</w:t>
      </w:r>
      <w:r>
        <w:rPr>
          <w:sz w:val="24"/>
        </w:rPr>
        <w:t>5个工作日内，供应商应当以支票、汇票、本票或者金融机构、担保机构出具的保函等非现金形式一次性向采购人提交</w:t>
      </w:r>
      <w:r>
        <w:rPr>
          <w:sz w:val="24"/>
        </w:rPr>
        <w:t>中标价</w:t>
      </w:r>
      <w:r>
        <w:rPr>
          <w:sz w:val="24"/>
        </w:rPr>
        <w:t>的</w:t>
      </w:r>
      <w:r>
        <w:rPr>
          <w:sz w:val="24"/>
        </w:rPr>
        <w:t>5%作为履约保证金，履约保证金在项目完成</w:t>
      </w:r>
      <w:r>
        <w:rPr>
          <w:sz w:val="24"/>
        </w:rPr>
        <w:t>，</w:t>
      </w:r>
      <w:r>
        <w:rPr>
          <w:sz w:val="24"/>
        </w:rPr>
        <w:t>成交供应商无任何违约行为</w:t>
      </w:r>
      <w:r>
        <w:rPr>
          <w:sz w:val="24"/>
        </w:rPr>
        <w:t>且采购人经验收合格后的</w:t>
      </w:r>
      <w:r>
        <w:rPr>
          <w:sz w:val="24"/>
        </w:rPr>
        <w:t>10个工作日内免息退还给成交供应商。对于因成交供应商原因提前解除合同的，或因成交供应商原因造成采购人受到任何损失的，</w:t>
      </w:r>
      <w:r>
        <w:rPr>
          <w:sz w:val="24"/>
        </w:rPr>
        <w:t>或在合同履约期间，</w:t>
      </w:r>
      <w:r>
        <w:rPr>
          <w:sz w:val="24"/>
        </w:rPr>
        <w:t>成交</w:t>
      </w:r>
      <w:r>
        <w:rPr>
          <w:sz w:val="24"/>
        </w:rPr>
        <w:t>供应商投标材料被发现提供虚假证明</w:t>
      </w:r>
      <w:r>
        <w:rPr>
          <w:sz w:val="24"/>
        </w:rPr>
        <w:t>的，采购人可依法进行处罚</w:t>
      </w:r>
      <w:r>
        <w:rPr>
          <w:sz w:val="24"/>
        </w:rPr>
        <w:t>，</w:t>
      </w:r>
      <w:r>
        <w:rPr>
          <w:sz w:val="24"/>
          <w:color w:val="000000"/>
        </w:rPr>
        <w:t>且</w:t>
      </w:r>
      <w:r>
        <w:rPr>
          <w:sz w:val="24"/>
        </w:rPr>
        <w:t>成交</w:t>
      </w:r>
      <w:r>
        <w:rPr>
          <w:sz w:val="24"/>
        </w:rPr>
        <w:t>供应商</w:t>
      </w:r>
      <w:r>
        <w:rPr>
          <w:sz w:val="24"/>
          <w:color w:val="000000"/>
        </w:rPr>
        <w:t>需</w:t>
      </w:r>
      <w:r>
        <w:rPr>
          <w:sz w:val="24"/>
        </w:rPr>
        <w:t>承担违约责任</w:t>
      </w:r>
      <w:r>
        <w:rPr>
          <w:sz w:val="24"/>
        </w:rPr>
        <w:t>，同时，该履约保证金不予退还</w:t>
      </w:r>
      <w:r>
        <w:rPr>
          <w:sz w:val="24"/>
          <w:color w:val="000000"/>
        </w:rPr>
        <w:t>。</w:t>
      </w:r>
      <w:r>
        <w:rPr>
          <w:sz w:val="24"/>
          <w:color w:val="000000"/>
        </w:rPr>
        <w:t>成交供应商</w:t>
      </w:r>
      <w:r>
        <w:rPr>
          <w:sz w:val="24"/>
          <w:color w:val="000000"/>
        </w:rPr>
        <w:t>须保证出具银行保函的银行对该违约责任负有不享有先诉抗辩权的连带责任。</w:t>
      </w:r>
    </w:p>
    <w:p>
      <w:pPr>
        <w:pStyle w:val="null3"/>
        <w:ind w:firstLine="480"/>
        <w:jc w:val="left"/>
      </w:pPr>
      <w:r>
        <w:rPr>
          <w:sz w:val="24"/>
          <w:color w:val="000000"/>
        </w:rPr>
        <w:t>（</w:t>
      </w:r>
      <w:r>
        <w:rPr>
          <w:sz w:val="24"/>
          <w:color w:val="000000"/>
        </w:rPr>
        <w:t>2</w:t>
      </w:r>
      <w:r>
        <w:rPr>
          <w:sz w:val="24"/>
          <w:color w:val="000000"/>
        </w:rPr>
        <w:t>）本合同签订后</w:t>
      </w:r>
      <w:r>
        <w:rPr>
          <w:sz w:val="24"/>
          <w:color w:val="000000"/>
        </w:rPr>
        <w:t>15天内，</w:t>
      </w:r>
      <w:r>
        <w:rPr>
          <w:sz w:val="24"/>
          <w:color w:val="000000"/>
        </w:rPr>
        <w:t>成交供应商</w:t>
      </w:r>
      <w:r>
        <w:rPr>
          <w:sz w:val="24"/>
          <w:color w:val="000000"/>
        </w:rPr>
        <w:t>若未依约提交履约保证金，</w:t>
      </w:r>
      <w:r>
        <w:rPr>
          <w:sz w:val="24"/>
          <w:color w:val="000000"/>
        </w:rPr>
        <w:t>采购人</w:t>
      </w:r>
      <w:r>
        <w:rPr>
          <w:sz w:val="24"/>
          <w:color w:val="000000"/>
        </w:rPr>
        <w:t>有权解除合同且</w:t>
      </w:r>
      <w:r>
        <w:rPr>
          <w:sz w:val="24"/>
          <w:color w:val="000000"/>
        </w:rPr>
        <w:t>成交供应商</w:t>
      </w:r>
      <w:r>
        <w:rPr>
          <w:sz w:val="24"/>
          <w:color w:val="000000"/>
        </w:rPr>
        <w:t>须按</w:t>
      </w:r>
      <w:r>
        <w:rPr>
          <w:sz w:val="24"/>
          <w:color w:val="000000"/>
        </w:rPr>
        <w:t>成交</w:t>
      </w:r>
      <w:r>
        <w:rPr>
          <w:sz w:val="24"/>
          <w:color w:val="000000"/>
        </w:rPr>
        <w:t>价的</w:t>
      </w:r>
      <w:r>
        <w:rPr>
          <w:sz w:val="24"/>
          <w:color w:val="000000"/>
        </w:rPr>
        <w:t>20%支付</w:t>
      </w:r>
      <w:r>
        <w:rPr>
          <w:sz w:val="24"/>
          <w:color w:val="000000"/>
        </w:rPr>
        <w:t>采购人</w:t>
      </w:r>
      <w:r>
        <w:rPr>
          <w:sz w:val="24"/>
          <w:color w:val="000000"/>
        </w:rPr>
        <w:t>违约金。</w:t>
      </w:r>
    </w:p>
    <w:p>
      <w:pPr>
        <w:pStyle w:val="null3"/>
        <w:ind w:firstLine="480"/>
        <w:jc w:val="left"/>
      </w:pPr>
      <w:r>
        <w:rPr>
          <w:sz w:val="24"/>
          <w:color w:val="000000"/>
        </w:rPr>
        <w:t>（</w:t>
      </w:r>
      <w:r>
        <w:rPr>
          <w:sz w:val="24"/>
          <w:color w:val="000000"/>
        </w:rPr>
        <w:t>3</w:t>
      </w:r>
      <w:r>
        <w:rPr>
          <w:sz w:val="24"/>
          <w:color w:val="000000"/>
        </w:rPr>
        <w:t>）</w:t>
      </w:r>
      <w:r>
        <w:rPr>
          <w:sz w:val="24"/>
          <w:color w:val="000000"/>
        </w:rPr>
        <w:t>成交供应商发生如下情形之一的，采购人不予退还履约保证金：</w:t>
      </w:r>
    </w:p>
    <w:p>
      <w:pPr>
        <w:pStyle w:val="null3"/>
        <w:ind w:firstLine="480"/>
        <w:jc w:val="left"/>
      </w:pPr>
      <w:r>
        <w:rPr>
          <w:sz w:val="24"/>
          <w:color w:val="000000"/>
        </w:rPr>
        <w:t>1）成交供应商事前未告知或未征得采购人同意而将本项目转包</w:t>
      </w:r>
      <w:r>
        <w:rPr>
          <w:sz w:val="24"/>
          <w:color w:val="000000"/>
        </w:rPr>
        <w:t>、</w:t>
      </w:r>
      <w:r>
        <w:rPr>
          <w:sz w:val="24"/>
          <w:color w:val="000000"/>
        </w:rPr>
        <w:t>分包或与第三方合作的；</w:t>
      </w:r>
    </w:p>
    <w:p>
      <w:pPr>
        <w:pStyle w:val="null3"/>
        <w:ind w:firstLine="480"/>
        <w:jc w:val="left"/>
      </w:pPr>
      <w:r>
        <w:rPr>
          <w:sz w:val="24"/>
          <w:color w:val="000000"/>
        </w:rPr>
        <w:t>2）未能按合同约定履行服务义务、职责而造成采购人财物损失的；</w:t>
      </w:r>
    </w:p>
    <w:p>
      <w:pPr>
        <w:pStyle w:val="null3"/>
        <w:ind w:firstLine="480"/>
        <w:jc w:val="left"/>
      </w:pPr>
      <w:r>
        <w:rPr>
          <w:sz w:val="24"/>
          <w:color w:val="000000"/>
        </w:rPr>
        <w:t>3）在服务过程中发生严重失职导致责任事故或者不良社会影响的；</w:t>
      </w:r>
    </w:p>
    <w:p>
      <w:pPr>
        <w:pStyle w:val="null3"/>
        <w:ind w:firstLine="480"/>
        <w:jc w:val="left"/>
      </w:pPr>
      <w:r>
        <w:rPr>
          <w:sz w:val="24"/>
          <w:color w:val="000000"/>
        </w:rPr>
        <w:t>4）克扣人员工资或未按规定及时足额支付人员工资福利待遇的；</w:t>
      </w:r>
    </w:p>
    <w:p>
      <w:pPr>
        <w:pStyle w:val="null3"/>
        <w:ind w:firstLine="480"/>
        <w:jc w:val="left"/>
      </w:pPr>
      <w:r>
        <w:rPr>
          <w:sz w:val="24"/>
          <w:color w:val="000000"/>
        </w:rPr>
        <w:t>5）成交供应商违反合同规定，所提供的服务未达到合同要求，采购人书面提出整改通知，累计提出达三次，成交供应商未按要求及时整改的。</w:t>
      </w:r>
    </w:p>
    <w:p>
      <w:pPr>
        <w:pStyle w:val="null3"/>
        <w:ind w:firstLine="480"/>
        <w:jc w:val="left"/>
      </w:pPr>
      <w:r>
        <w:rPr>
          <w:sz w:val="24"/>
          <w:color w:val="000000"/>
        </w:rPr>
        <w:t>如在合同期内，成交供应商发生以上情形之一造成采购人经济损失，采购人可直接从履约保证金中扣减相应金额作为造成各种损失的赔偿，采购人扣减后成交供应商须立即补充足额的履约保证金。</w:t>
      </w:r>
    </w:p>
    <w:p>
      <w:pPr>
        <w:pStyle w:val="null3"/>
        <w:ind w:firstLine="480"/>
        <w:jc w:val="left"/>
      </w:pPr>
      <w:r>
        <w:rPr>
          <w:sz w:val="24"/>
          <w:color w:val="000000"/>
        </w:rPr>
        <w:t>（</w:t>
      </w:r>
      <w:r>
        <w:rPr>
          <w:sz w:val="24"/>
          <w:color w:val="000000"/>
        </w:rPr>
        <w:t>4</w:t>
      </w:r>
      <w:r>
        <w:rPr>
          <w:sz w:val="24"/>
          <w:color w:val="000000"/>
        </w:rPr>
        <w:t>）</w:t>
      </w:r>
      <w:r>
        <w:rPr>
          <w:sz w:val="24"/>
          <w:color w:val="000000"/>
        </w:rPr>
        <w:t>本合同期间任何原因导致履约保证金不足额，成交供应商应及时补充至足额。</w:t>
      </w:r>
    </w:p>
    <w:p>
      <w:pPr>
        <w:pStyle w:val="null3"/>
        <w:jc w:val="both"/>
      </w:pPr>
      <w:r>
        <w:rPr/>
        <w:t>采购包1（城维计划-2025年动物笼舍丰容经费）</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自2025年1月1日起至2025年12月31日或工作量达到合同金额按最终结算评审价结算后合同自动终止。</w:t>
            </w:r>
          </w:p>
        </w:tc>
      </w:tr>
      <w:tr>
        <w:tc>
          <w:tcPr>
            <w:tcW w:type="dxa" w:w="4153"/>
          </w:tcPr>
          <w:p>
            <w:pPr>
              <w:pStyle w:val="null3"/>
            </w:pPr>
            <w:r>
              <w:rPr/>
              <w:t>标的提供的地点</w:t>
            </w:r>
          </w:p>
        </w:tc>
        <w:tc>
          <w:tcPr>
            <w:tcW w:type="dxa" w:w="4153"/>
          </w:tcPr>
          <w:p>
            <w:pPr>
              <w:pStyle w:val="null3"/>
            </w:pPr>
            <w:r>
              <w:rPr/>
              <w:t>广州动物园</w:t>
            </w:r>
          </w:p>
        </w:tc>
      </w:tr>
      <w:tr>
        <w:tc>
          <w:tcPr>
            <w:tcW w:type="dxa" w:w="4153"/>
          </w:tcPr>
          <w:p>
            <w:pPr>
              <w:pStyle w:val="null3"/>
            </w:pPr>
            <w:r>
              <w:rPr/>
              <w:t>付款方式</w:t>
            </w:r>
          </w:p>
        </w:tc>
        <w:tc>
          <w:tcPr>
            <w:tcW w:type="dxa" w:w="4153"/>
          </w:tcPr>
          <w:p>
            <w:pPr>
              <w:pStyle w:val="null3"/>
            </w:pPr>
            <w:r>
              <w:rPr/>
              <w:t>1期：支付比例100%,（1）合同款支付具体如下： 1）采购合同签订后，成交供应商提供合法有效发票、履约保证金等支付资料予采购人，采购人在收到支付资料后 5 个工作日内，按照合同金额的30%支付预付款。 2）经采购人验收合格后，每个月可以申请一次进度款，成交供应商每月按服务当期广州市工程造价管理部门发布的造价文件及《广州地区建设工程材料指导价格及厂商价格》的规定编制工程结算书，采购人每月按成交供应商根据实际完成的工作量所编制的结算价的80%办理支付。（先行抵扣预付款，直至所有预付款抵扣完）。 3）结算评审结果经广州市林业和园林局批复后，采购人依据财政国库资金管理办法，办理支付剩余款项。【结算评审批复价*（1－成交下浮率）－已支付的款项】 （2）成交供应商向采购人申请支付合同款时需提供： 1）合同（首次申请时提交）； 2）成交供应商开具正式增值税专用或普通发票； 3）验收报告或经审核确认的进度报表； 4）成交通知书（首次申请时提交）。 （3）采购人在成交供应商申请支付合同款并提供上述所需材料后，10个工作日内将资金支付到合同约定的供应商账户（预付款除外）。具体支付时间以财政集中支付时间为准。 （4）本项目资金由财政资金和自筹资金两部分组成，支付时先行以财政预算批复资金支付，剩余不足部分由自筹资金支付。 （5）由于此次采购的支付均以结算批复价为准，因此成交供应商应做好资金申请记录，根据采购人实际申请的采购预算进行计划并预估下一次工作量费用，避免发生费用超支情况。但经采购人核定送审累计金额超过合同价时，超出金额控制在合同价10%以内，按照政府采购法相关规定签订补充协议，维修、维护服务终止；合同内容所有事宜办结后合同终止。 （6）因采购人使用的是财政资金，合同约定的付款时间为采购人向政府采购支付部门提出办理财政支付申请手续的时间（不含政府财政支付部门审核的时间），在规定时间内提出支付申请手续后即视为采购人已经按期支付。政府部门审批迟延导致支付逾期的不视为采购人违约，采购人不因此承担违约责任。成交供应商应按要求提供财政支付需要的材料，若因成交供应商的原因导致支付逾期所产生的责任与损失，由成交供应商承担，与采购人无关。</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由采购人组织验收工作，对成交供应商提供的服务进行验收，如果认为成交供应商提供的服务与要求不符，将在成交供应商改进服务后重新组织验收，成交供应商须在采购人指定期限内完成整改，所产生的费用由成交供应商承担。 （2）验收时间 1）月度验收：成交供应商于次月3日前整理上月度验收资料向采购人申请验收，采购人收到成交供应商验收申请后3个工作日内组织开展验收工作。 2）整体验收：成交供应商于服务期满后7日内整理服务期内全部验收资料向采购人申请验收，采购人收到成交供应商验收申请后7个工作日内组织开展整体验收工作。 （3）验收方式 1）月度验收：验收组依据合同服务要求、《丰容（维修）申报单》，审查成交供应商提供的上月履约过程台账（包括但不限于《丰容维修单》《现场工程量确认单》《材料投入清单》、丰容效果对比照片等），并结合现场实际情况进行验收。 2）整体验收：验收组依据合同约定的要求，审查成交供应商提供的项目履约过程台账等资料开展整体验收。 （4）履约验收内容 验收内容包括采购需求的每一项技术及商务要求，包括但不限于服务期限、服务质量情况、安全作业保证措施等进行验收。 （5）验收标准 依据磋商文件、响应文件以及采购合同内容的服务要求、相关验收标准执行。</w:t>
            </w:r>
          </w:p>
        </w:tc>
      </w:tr>
      <w:tr>
        <w:tc>
          <w:tcPr>
            <w:tcW w:type="dxa" w:w="4153"/>
          </w:tcPr>
          <w:p>
            <w:pPr>
              <w:pStyle w:val="null3"/>
            </w:pPr>
            <w:r>
              <w:rPr/>
              <w:t>履约保证金</w:t>
            </w:r>
          </w:p>
        </w:tc>
        <w:tc>
          <w:tcPr>
            <w:tcW w:type="dxa" w:w="4153"/>
          </w:tcPr>
          <w:p>
            <w:pPr>
              <w:pStyle w:val="null3"/>
            </w:pPr>
            <w:r>
              <w:rPr/>
              <w:t>收取比例：5%,说明：（1）成交供应商在签订合同后5个工作日内，供应商应当以支票、汇票、本票或者金融机构、担保机构出具的保函等非现金形式一次性向采购人提交中标价的5%作为履约保证金，履约保证金在项目完成，成交供应商无任何违约行为且采购人经验收合格后的10个工作日内免息退还给成交供应商。对于因成交供应商原因提前解除合同的，或因成交供应商原因造成采购人受到任何损失的，或在合同履约期间，成交供应商投标材料被发现提供虚假证明的，采购人可依法进行处罚，且成交供应商需承担违约责任，同时，该履约保证金不予退还。成交供应商须保证出具银行保函的银行对该违约责任负有不享有先诉抗辩权的连带责任。 （2）本合同签订后15天内，成交供应商若未依约提交履约保证金，采购人有权解除合同且成交供应商须按成交价的20%支付采购人违约金。 （3）成交供应商发生如下情形之一的，采购人不予退还履约保证金： 1）成交供应商事前未告知或未征得采购人同意而将本项目转包、分包或与第三方合作的； 2）未能按合同约定履行服务义务、职责而造成采购人财物损失的； 3）在服务过程中发生严重失职导致责任事故或者不良社会影响的； 4）克扣人员工资或未按规定及时足额支付人员工资福利待遇的； 5）成交供应商违反合同规定，所提供的服务未达到合同要求，采购人书面提出整改通知，累计提出达三次，成交供应商未按要求及时整改的。 如在合同期内，成交供应商发生以上情形之一造成采购人经济损失，采购人可直接从履约保证金中扣减相应金额作为造成各种损失的赔偿，采购人扣减后成交供应商须立即补充足额的履约保证金。 （4）本合同期间任何原因导致履约保证金不足额，成交供应商应及时补充至足额。</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其他公园和游览景区服务</w:t>
            </w:r>
          </w:p>
        </w:tc>
        <w:tc>
          <w:tcPr>
            <w:tcW w:type="dxa" w:w="831"/>
          </w:tcPr>
          <w:p>
            <w:pPr>
              <w:pStyle w:val="null3"/>
              <w:jc w:val="left"/>
            </w:pPr>
            <w:r>
              <w:rPr/>
              <w:t>通过政府采购确定一家成交供应商对笼舍进行动物笼舍运动场维修维护需满足的要求：包括但不限于动物运动场换沙、更换草料架、巢箱、训练架、树皮、木屑、刨花等垫料，笼舍内绿草皮的更换等内容。</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3,500,000.00</w:t>
            </w:r>
          </w:p>
        </w:tc>
        <w:tc>
          <w:tcPr>
            <w:tcW w:type="dxa" w:w="831"/>
          </w:tcPr>
          <w:p>
            <w:pPr>
              <w:pStyle w:val="null3"/>
              <w:jc w:val="right"/>
            </w:pPr>
            <w:r>
              <w:rPr/>
              <w:t>3,500,000.00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通过政府采购确定一家成交供应商对笼舍进行动物笼舍运动场维修维护需满足的要求：包括但不限于动物运动场换沙、更换草料架、巢箱、训练架、树皮、木屑、刨花等垫料，笼舍内绿草皮的更换等内容。</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rPr>
              <w:t>详见采购需求</w:t>
            </w:r>
          </w:p>
          <w:p>
            <w:pPr>
              <w:pStyle w:val="null3"/>
              <w:jc w:val="both"/>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1.采购代理机构：本项目是指广州穗科建设管理有限公司，负责整个采购活动的组织，依法负责编制和发布磋商文件，对磋商文件拥有最终的解释权，不以任何身份出任磋商小组成员。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广州动物园</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采购包1：报价下浮</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r>
              <w:rPr/>
              <w:t>采购机构代理服务收费标准：采购机构代理服务收费标准：乙方按照有关规定向中标（成交）单位收取采购招标服务的招标代理服务费。参考《关于印发〈广州市招标代理服务 费计费规则〉的通知》（穗招代理协〔2017〕3 号）中招标代理服务费服务类收费标准执行。计费基数为招标项目中标（成交）单位中标金额。</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3"/>
      </w:pPr>
      <w:r>
        <w:rPr>
          <w:sz w:val="24"/>
          <w:b/>
        </w:rPr>
        <w:t>11.关于分支机构</w:t>
      </w:r>
    </w:p>
    <w:p>
      <w:pPr>
        <w:pStyle w:val="null3"/>
        <w:ind w:firstLine="480"/>
      </w:pPr>
      <w:r>
        <w:rPr/>
        <w:t xml:space="preserve"> 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磋商的，还须提供分公司或中心支公司的保险机构的营业执照。）</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本项目不收取磋商保证金。</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曾工</w:t>
      </w:r>
    </w:p>
    <w:p>
      <w:pPr>
        <w:pStyle w:val="null3"/>
        <w:ind w:firstLine="480"/>
      </w:pPr>
      <w:r>
        <w:rPr/>
        <w:t>电话：</w:t>
      </w:r>
      <w:r>
        <w:rPr/>
        <w:t>020-61371983</w:t>
      </w:r>
    </w:p>
    <w:p>
      <w:pPr>
        <w:pStyle w:val="null3"/>
        <w:ind w:firstLine="480"/>
      </w:pPr>
      <w:r>
        <w:rPr/>
        <w:t>传真：</w:t>
      </w:r>
      <w:r>
        <w:rPr/>
        <w:t>020-6137</w:t>
      </w:r>
    </w:p>
    <w:p>
      <w:pPr>
        <w:pStyle w:val="null3"/>
        <w:ind w:firstLine="480"/>
      </w:pPr>
      <w:r>
        <w:rPr/>
        <w:t>邮箱：</w:t>
      </w:r>
      <w:r>
        <w:rPr/>
        <w:t>345053134@qq.com</w:t>
      </w:r>
    </w:p>
    <w:p>
      <w:pPr>
        <w:pStyle w:val="null3"/>
        <w:ind w:firstLine="480"/>
      </w:pPr>
      <w:r>
        <w:rPr/>
        <w:t>地址：</w:t>
      </w:r>
      <w:r>
        <w:rPr/>
        <w:t>广州市天河区燕岭路89号燕侨大厦1307、1308房</w:t>
      </w:r>
    </w:p>
    <w:p>
      <w:pPr>
        <w:pStyle w:val="null3"/>
        <w:ind w:firstLine="480"/>
      </w:pPr>
      <w:r>
        <w:rPr/>
        <w:t>邮编：</w:t>
      </w:r>
      <w:r>
        <w:rPr/>
        <w:t>510507</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1.1采购人应当自《成交通知书》发出之日起二十日内，按照磋商文件和成交供应商响应文件的约定，与成交供应商签订合同。所签订的合同不得对磋商文件和成交供应商响应文件作实质性修改。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2.3有融资要求的成交供应商可根据自身情况，在广东省政府采购网上自行选择金融机构及其融资产品，凭政府采购成交通知书或政府采购合同向金融机构提出融资申请。</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城维计划-2025年动物笼舍丰容经费)：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广州穗科建设管理有限公司</w:t>
      </w:r>
      <w:r>
        <w:rPr/>
        <w:t>统一对外发布。</w:t>
      </w:r>
    </w:p>
    <w:p>
      <w:pPr>
        <w:pStyle w:val="null3"/>
        <w:ind w:firstLine="480"/>
      </w:pPr>
      <w:r>
        <w:rPr/>
        <w:t>（2）对</w:t>
      </w:r>
      <w:r>
        <w:rPr/>
        <w:t>广州穗科建设管理有限公司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4.7供应商上传的电子响应文件使用该项目其他响应供应商的数字证书加密的或加盖该项目的其他响应供应商的电子印章的。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（4）因重大变故，采购任务取消的。</w:t>
      </w:r>
    </w:p>
    <w:p>
      <w:pPr>
        <w:pStyle w:val="null3"/>
        <w:ind w:firstLine="480"/>
      </w:pPr>
      <w:r>
        <w:rPr/>
        <w:t>（5）法律、法规以及磋商文件规定其他情形。</w:t>
      </w:r>
    </w:p>
    <w:p>
      <w:pPr>
        <w:pStyle w:val="null3"/>
        <w:ind w:firstLine="480"/>
      </w:pPr>
      <w:r>
        <w:rPr/>
        <w:t>对终止采购的项目，磋商小组应出具采购文件是否存在不合理条款的论证意见。</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ind w:firstLine="480"/>
      </w:pPr>
      <w:r>
        <w:rPr/>
        <w:t>第一成交候选供应商无正当理由不得随意放弃成交资格。成交候选供应商放弃成交资格的，采购人可以按照评审报告推荐的成交候选供应商名单排序，确定下一成交候选供应商为成交供应商，也可以重新开展政府采购活动。</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采购包1（城维计划-2025年动物笼舍丰容经费）：</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采购代理机构应在资格审查报告或评审报告中以书面形式解释其排除的具体原因。</w:t>
      </w:r>
    </w:p>
    <w:p>
      <w:pPr>
        <w:pStyle w:val="null3"/>
        <w:ind w:firstLine="480"/>
      </w:pPr>
      <w:r>
        <w:rPr/>
        <w:t>表一资格性审查表：</w:t>
      </w:r>
    </w:p>
    <w:p>
      <w:pPr>
        <w:pStyle w:val="null3"/>
      </w:pPr>
      <w:r>
        <w:rPr/>
        <w:t>采购包1（城维计划-2025年动物笼舍丰容经费）：</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须提供《响应承诺函》。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须提供《响应承诺函》。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须提供《响应承诺函》。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重大违法记录，是指供应商因违法经营受到刑事处罚或者责令停产停业、吊销许可证或者执照、较大数额罚款等行政处罚。（根据财库 〔2022〕3号文，“较大数额罚款”认定为200万元以上的罚款，法律、行政法规以及国务院有关部门明确规定相关领域“较大 数额罚款”标准高于200万元的，从其规定），须提供《响应承诺函》。</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联合体投标</w:t>
            </w:r>
          </w:p>
        </w:tc>
        <w:tc>
          <w:tcPr>
            <w:tcW w:type="dxa" w:w="4238"/>
          </w:tcPr>
          <w:p>
            <w:pPr>
              <w:pStyle w:val="null3"/>
            </w:pPr>
            <w:r>
              <w:rPr/>
              <w:t>本项目不接受联合体投标。</w:t>
            </w:r>
          </w:p>
        </w:tc>
      </w:tr>
      <w:tr>
        <w:tc>
          <w:tcPr>
            <w:tcW w:type="dxa" w:w="890"/>
          </w:tcPr>
          <w:p>
            <w:pPr>
              <w:pStyle w:val="null3"/>
            </w:pPr>
            <w:r>
              <w:rPr/>
              <w:t>9</w:t>
            </w:r>
          </w:p>
        </w:tc>
        <w:tc>
          <w:tcPr>
            <w:tcW w:type="dxa" w:w="3178"/>
          </w:tcPr>
          <w:p>
            <w:pPr>
              <w:pStyle w:val="null3"/>
            </w:pPr>
            <w:r>
              <w:rPr/>
              <w:t>其他</w:t>
            </w:r>
          </w:p>
        </w:tc>
        <w:tc>
          <w:tcPr>
            <w:tcW w:type="dxa" w:w="4238"/>
          </w:tcPr>
          <w:p>
            <w:pPr>
              <w:pStyle w:val="null3"/>
            </w:pPr>
            <w:r>
              <w:rPr/>
              <w:t>供应商未存在任一级人民政府财政部门作出“禁止参加政府采购活动”行政处罚决定且处罚期限未届满的。（提供承诺函，格式自拟）</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本项目属于专门面向中小企业采购的项目，本项目服务全部由符合政策要求的小微企业承接。项目所属行业为：其他未列明行业。须提供《中小企业声明函》。</w:t>
            </w:r>
          </w:p>
        </w:tc>
      </w:tr>
    </w:tbl>
    <w:p>
      <w:pPr>
        <w:pStyle w:val="null3"/>
        <w:ind w:firstLine="480"/>
      </w:pPr>
      <w:r>
        <w:rPr/>
        <w:t>表二符合性审查表：</w:t>
      </w:r>
    </w:p>
    <w:p>
      <w:pPr>
        <w:pStyle w:val="null3"/>
      </w:pPr>
      <w:r>
        <w:rPr/>
        <w:t>采购包1（城维计划-2025年动物笼舍丰容经费）：</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签署要求</w:t>
            </w:r>
          </w:p>
        </w:tc>
        <w:tc>
          <w:tcPr>
            <w:tcW w:type="dxa" w:w="4238"/>
          </w:tcPr>
          <w:p>
            <w:pPr>
              <w:pStyle w:val="null3"/>
            </w:pPr>
            <w:r>
              <w:rPr/>
              <w:t>投标文件符合招标文件的签署要求。</w:t>
            </w:r>
          </w:p>
        </w:tc>
      </w:tr>
      <w:tr>
        <w:tc>
          <w:tcPr>
            <w:tcW w:type="dxa" w:w="890"/>
          </w:tcPr>
          <w:p>
            <w:pPr>
              <w:pStyle w:val="null3"/>
            </w:pPr>
            <w:r>
              <w:rPr/>
              <w:t>2</w:t>
            </w:r>
          </w:p>
        </w:tc>
        <w:tc>
          <w:tcPr>
            <w:tcW w:type="dxa" w:w="3178"/>
          </w:tcPr>
          <w:p>
            <w:pPr>
              <w:pStyle w:val="null3"/>
            </w:pPr>
            <w:r>
              <w:rPr/>
              <w:t>法定代表人/负责人资格证明书及授权委托书</w:t>
            </w:r>
          </w:p>
        </w:tc>
        <w:tc>
          <w:tcPr>
            <w:tcW w:type="dxa" w:w="4238"/>
          </w:tcPr>
          <w:p>
            <w:pPr>
              <w:pStyle w:val="null3"/>
            </w:pPr>
            <w:r>
              <w:rPr/>
              <w:t>投标文件具有有效的法定代表人/负责人资格证明书及授权委托书。</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投标下浮率为固定报价（非区间报价），未超过本项目规定的范围（0.00%~100.00%）。</w:t>
            </w:r>
          </w:p>
        </w:tc>
      </w:tr>
      <w:tr>
        <w:tc>
          <w:tcPr>
            <w:tcW w:type="dxa" w:w="890"/>
          </w:tcPr>
          <w:p>
            <w:pPr>
              <w:pStyle w:val="null3"/>
            </w:pPr>
            <w:r>
              <w:rPr/>
              <w:t>4</w:t>
            </w:r>
          </w:p>
        </w:tc>
        <w:tc>
          <w:tcPr>
            <w:tcW w:type="dxa" w:w="3178"/>
          </w:tcPr>
          <w:p>
            <w:pPr>
              <w:pStyle w:val="null3"/>
            </w:pPr>
            <w:r>
              <w:rPr/>
              <w:t>报价合理性</w:t>
            </w:r>
          </w:p>
        </w:tc>
        <w:tc>
          <w:tcPr>
            <w:tcW w:type="dxa" w:w="4238"/>
          </w:tcPr>
          <w:p>
            <w:pPr>
              <w:pStyle w:val="null3"/>
            </w:pPr>
            <w:r>
              <w:rPr/>
              <w:t>投标报价没有明显低于企业自身成本的。</w:t>
            </w:r>
          </w:p>
        </w:tc>
      </w:tr>
      <w:tr>
        <w:tc>
          <w:tcPr>
            <w:tcW w:type="dxa" w:w="890"/>
          </w:tcPr>
          <w:p>
            <w:pPr>
              <w:pStyle w:val="null3"/>
            </w:pPr>
            <w:r>
              <w:rPr/>
              <w:t>5</w:t>
            </w:r>
          </w:p>
        </w:tc>
        <w:tc>
          <w:tcPr>
            <w:tcW w:type="dxa" w:w="3178"/>
          </w:tcPr>
          <w:p>
            <w:pPr>
              <w:pStyle w:val="null3"/>
            </w:pPr>
            <w:r>
              <w:rPr/>
              <w:t>合同履行期限</w:t>
            </w:r>
          </w:p>
        </w:tc>
        <w:tc>
          <w:tcPr>
            <w:tcW w:type="dxa" w:w="4238"/>
          </w:tcPr>
          <w:p>
            <w:pPr>
              <w:pStyle w:val="null3"/>
            </w:pPr>
            <w:r>
              <w:rPr/>
              <w:t>合同履行期限满足招标文件的要求。</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未发现不符合法律、法规和招标文件中规定的其他实质性要求。</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采购包1(城维计划-2025年动物笼舍丰容经费):</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技术部分50.0分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技术服务方案一 (5.0分)</w:t>
            </w:r>
          </w:p>
        </w:tc>
        <w:tc>
          <w:tcPr>
            <w:tcW w:type="dxa" w:w="5076"/>
          </w:tcPr>
          <w:p>
            <w:pPr>
              <w:pStyle w:val="null3"/>
              <w:jc w:val="left"/>
            </w:pPr>
            <w:r>
              <w:rPr/>
              <w:t>能提供对本项目的理解及技术服务方案，内容包含但不限于：项目概述、项目实施总体设想、技术服务组织管理措施、服务准备计划等得5分，否则不得分且施工组织方案二不得分。</w:t>
            </w:r>
          </w:p>
        </w:tc>
      </w:tr>
      <w:tr>
        <w:tc>
          <w:tcPr>
            <w:tcW w:type="dxa" w:w="922"/>
            <w:gridSpan w:val="2"/>
            <w:vMerge/>
          </w:tcPr>
          <w:p/>
        </w:tc>
        <w:tc>
          <w:tcPr>
            <w:tcW w:type="dxa" w:w="2307"/>
          </w:tcPr>
          <w:p>
            <w:pPr>
              <w:pStyle w:val="null3"/>
              <w:jc w:val="left"/>
            </w:pPr>
            <w:r>
              <w:rPr/>
              <w:t>技术服务方案二 (5.0分)</w:t>
            </w:r>
            <w:r>
              <w:rPr/>
              <w:t>，（等次分值选择：</w:t>
            </w:r>
            <w:r>
              <w:rPr/>
              <w:t>0.0;</w:t>
            </w:r>
            <w:r>
              <w:rPr/>
              <w:t>3.0;</w:t>
            </w:r>
            <w:r>
              <w:rPr/>
              <w:t>5.0;</w:t>
            </w:r>
            <w:r>
              <w:rPr/>
              <w:t>）</w:t>
            </w:r>
          </w:p>
        </w:tc>
        <w:tc>
          <w:tcPr>
            <w:tcW w:type="dxa" w:w="5076"/>
          </w:tcPr>
          <w:p>
            <w:pPr>
              <w:pStyle w:val="null3"/>
              <w:jc w:val="left"/>
            </w:pPr>
            <w:r>
              <w:rPr/>
              <w:t>所提供的对本项目的理解及技术服务方案能优于采购需求的得5分，满足采购需求的得3分，不满足不得分。</w:t>
            </w:r>
          </w:p>
        </w:tc>
      </w:tr>
      <w:tr>
        <w:tc>
          <w:tcPr>
            <w:tcW w:type="dxa" w:w="922"/>
            <w:gridSpan w:val="2"/>
            <w:vMerge/>
          </w:tcPr>
          <w:p/>
        </w:tc>
        <w:tc>
          <w:tcPr>
            <w:tcW w:type="dxa" w:w="2307"/>
          </w:tcPr>
          <w:p>
            <w:pPr>
              <w:pStyle w:val="null3"/>
              <w:jc w:val="left"/>
            </w:pPr>
            <w:r>
              <w:rPr/>
              <w:t>项目重点难点与对应措施一 (5.0分)</w:t>
            </w:r>
          </w:p>
        </w:tc>
        <w:tc>
          <w:tcPr>
            <w:tcW w:type="dxa" w:w="5076"/>
          </w:tcPr>
          <w:p>
            <w:pPr>
              <w:pStyle w:val="null3"/>
              <w:jc w:val="left"/>
            </w:pPr>
            <w:r>
              <w:rPr/>
              <w:t>能提供本项目重点难点与对应措施，内容包括但不限于对项目重点难点、对应措施和服务关键技术工艺把握及应用情况等得5分，否则不得分且工程重点难点与技术措施二不得分。</w:t>
            </w:r>
          </w:p>
        </w:tc>
      </w:tr>
      <w:tr>
        <w:tc>
          <w:tcPr>
            <w:tcW w:type="dxa" w:w="922"/>
            <w:gridSpan w:val="2"/>
            <w:vMerge/>
          </w:tcPr>
          <w:p/>
        </w:tc>
        <w:tc>
          <w:tcPr>
            <w:tcW w:type="dxa" w:w="2307"/>
          </w:tcPr>
          <w:p>
            <w:pPr>
              <w:pStyle w:val="null3"/>
              <w:jc w:val="left"/>
            </w:pPr>
            <w:r>
              <w:rPr/>
              <w:t>项目重点难点与对应措施二 (5.0分)</w:t>
            </w:r>
            <w:r>
              <w:rPr/>
              <w:t>，（等次分值选择：</w:t>
            </w:r>
            <w:r>
              <w:rPr/>
              <w:t>0.0;</w:t>
            </w:r>
            <w:r>
              <w:rPr/>
              <w:t>3.0;</w:t>
            </w:r>
            <w:r>
              <w:rPr/>
              <w:t>5.0;</w:t>
            </w:r>
            <w:r>
              <w:rPr/>
              <w:t>）</w:t>
            </w:r>
          </w:p>
        </w:tc>
        <w:tc>
          <w:tcPr>
            <w:tcW w:type="dxa" w:w="5076"/>
          </w:tcPr>
          <w:p>
            <w:pPr>
              <w:pStyle w:val="null3"/>
              <w:jc w:val="left"/>
            </w:pPr>
            <w:r>
              <w:rPr/>
              <w:t>所提供的本项目重点难点与对应措施能优于采购需求的得5分，满足采购需求的得3分，不满足不得分。</w:t>
            </w:r>
          </w:p>
        </w:tc>
      </w:tr>
      <w:tr>
        <w:tc>
          <w:tcPr>
            <w:tcW w:type="dxa" w:w="922"/>
            <w:gridSpan w:val="2"/>
            <w:vMerge/>
          </w:tcPr>
          <w:p/>
        </w:tc>
        <w:tc>
          <w:tcPr>
            <w:tcW w:type="dxa" w:w="2307"/>
          </w:tcPr>
          <w:p>
            <w:pPr>
              <w:pStyle w:val="null3"/>
              <w:jc w:val="left"/>
            </w:pPr>
            <w:r>
              <w:rPr/>
              <w:t>安全文明作业保证措施一 (5.0分)</w:t>
            </w:r>
          </w:p>
        </w:tc>
        <w:tc>
          <w:tcPr>
            <w:tcW w:type="dxa" w:w="5076"/>
          </w:tcPr>
          <w:p>
            <w:pPr>
              <w:pStyle w:val="null3"/>
              <w:jc w:val="left"/>
            </w:pPr>
            <w:r>
              <w:rPr/>
              <w:t>能提供安全文明作业保证措施，内容包括但不限于安全防护、文明作业措施计划情况等得5分，否则不得分且安全文明作业保证措施二不得分。</w:t>
            </w:r>
          </w:p>
        </w:tc>
      </w:tr>
      <w:tr>
        <w:tc>
          <w:tcPr>
            <w:tcW w:type="dxa" w:w="922"/>
            <w:gridSpan w:val="2"/>
            <w:vMerge/>
          </w:tcPr>
          <w:p/>
        </w:tc>
        <w:tc>
          <w:tcPr>
            <w:tcW w:type="dxa" w:w="2307"/>
          </w:tcPr>
          <w:p>
            <w:pPr>
              <w:pStyle w:val="null3"/>
              <w:jc w:val="left"/>
            </w:pPr>
            <w:r>
              <w:rPr/>
              <w:t>安全文明作业保证措施二 (5.0分)</w:t>
            </w:r>
            <w:r>
              <w:rPr/>
              <w:t>，（等次分值选择：</w:t>
            </w:r>
            <w:r>
              <w:rPr/>
              <w:t>0.0;</w:t>
            </w:r>
            <w:r>
              <w:rPr/>
              <w:t>3.0;</w:t>
            </w:r>
            <w:r>
              <w:rPr/>
              <w:t>5.0;</w:t>
            </w:r>
            <w:r>
              <w:rPr/>
              <w:t>）</w:t>
            </w:r>
          </w:p>
        </w:tc>
        <w:tc>
          <w:tcPr>
            <w:tcW w:type="dxa" w:w="5076"/>
          </w:tcPr>
          <w:p>
            <w:pPr>
              <w:pStyle w:val="null3"/>
              <w:jc w:val="left"/>
            </w:pPr>
            <w:r>
              <w:rPr/>
              <w:t>所提供的安全文明作业保证措施能优于采购需求的得5分，满足采购需求的得3分，不满足不得分。</w:t>
            </w:r>
          </w:p>
        </w:tc>
      </w:tr>
      <w:tr>
        <w:tc>
          <w:tcPr>
            <w:tcW w:type="dxa" w:w="922"/>
            <w:gridSpan w:val="2"/>
            <w:vMerge/>
          </w:tcPr>
          <w:p/>
        </w:tc>
        <w:tc>
          <w:tcPr>
            <w:tcW w:type="dxa" w:w="2307"/>
          </w:tcPr>
          <w:p>
            <w:pPr>
              <w:pStyle w:val="null3"/>
              <w:jc w:val="left"/>
            </w:pPr>
            <w:r>
              <w:rPr/>
              <w:t>项目应急预案一 (5.0分)</w:t>
            </w:r>
          </w:p>
        </w:tc>
        <w:tc>
          <w:tcPr>
            <w:tcW w:type="dxa" w:w="5076"/>
          </w:tcPr>
          <w:p>
            <w:pPr>
              <w:pStyle w:val="null3"/>
              <w:jc w:val="left"/>
            </w:pPr>
            <w:r>
              <w:rPr/>
              <w:t>能提供项目应急预案，内容包括但不限于对本项目的风险预见分析（不限于人员安全、干旱、台风、暴雨等自然灾害等）、风险应对方法与措施等，得5分，否则不得分且项目应急预案二均不得分。</w:t>
            </w:r>
          </w:p>
        </w:tc>
      </w:tr>
      <w:tr>
        <w:tc>
          <w:tcPr>
            <w:tcW w:type="dxa" w:w="922"/>
            <w:gridSpan w:val="2"/>
            <w:vMerge/>
          </w:tcPr>
          <w:p/>
        </w:tc>
        <w:tc>
          <w:tcPr>
            <w:tcW w:type="dxa" w:w="2307"/>
          </w:tcPr>
          <w:p>
            <w:pPr>
              <w:pStyle w:val="null3"/>
              <w:jc w:val="left"/>
            </w:pPr>
            <w:r>
              <w:rPr/>
              <w:t>项目应急预案二 (5.0分)</w:t>
            </w:r>
            <w:r>
              <w:rPr/>
              <w:t>，（等次分值选择：</w:t>
            </w:r>
            <w:r>
              <w:rPr/>
              <w:t>0.0;</w:t>
            </w:r>
            <w:r>
              <w:rPr/>
              <w:t>3.0;</w:t>
            </w:r>
            <w:r>
              <w:rPr/>
              <w:t>5.0;</w:t>
            </w:r>
            <w:r>
              <w:rPr/>
              <w:t>）</w:t>
            </w:r>
          </w:p>
        </w:tc>
        <w:tc>
          <w:tcPr>
            <w:tcW w:type="dxa" w:w="5076"/>
          </w:tcPr>
          <w:p>
            <w:pPr>
              <w:pStyle w:val="null3"/>
              <w:jc w:val="left"/>
            </w:pPr>
            <w:r>
              <w:rPr/>
              <w:t>所提供的项目应急预案能优于采购需求的得5分，满足采购需求的得3分，不满足不得分。</w:t>
            </w:r>
          </w:p>
        </w:tc>
      </w:tr>
      <w:tr>
        <w:tc>
          <w:tcPr>
            <w:tcW w:type="dxa" w:w="922"/>
            <w:gridSpan w:val="2"/>
            <w:vMerge/>
          </w:tcPr>
          <w:p/>
        </w:tc>
        <w:tc>
          <w:tcPr>
            <w:tcW w:type="dxa" w:w="2307"/>
          </w:tcPr>
          <w:p>
            <w:pPr>
              <w:pStyle w:val="null3"/>
              <w:jc w:val="left"/>
            </w:pPr>
            <w:r>
              <w:rPr/>
              <w:t>质量保证措施及进度计划安排一 (5.0分)</w:t>
            </w:r>
          </w:p>
        </w:tc>
        <w:tc>
          <w:tcPr>
            <w:tcW w:type="dxa" w:w="5076"/>
          </w:tcPr>
          <w:p>
            <w:pPr>
              <w:pStyle w:val="null3"/>
              <w:jc w:val="left"/>
            </w:pPr>
            <w:r>
              <w:rPr/>
              <w:t>能提供项目组织实施进度计划安排及控制措施，内容包括但不限于质量目标、质量保证措施、进度计划安排及进度控制措施，得5分，否则不得分且质量保证措施及进度计划安排二均不得分。</w:t>
            </w:r>
          </w:p>
        </w:tc>
      </w:tr>
      <w:tr>
        <w:tc>
          <w:tcPr>
            <w:tcW w:type="dxa" w:w="922"/>
            <w:gridSpan w:val="2"/>
            <w:vMerge/>
          </w:tcPr>
          <w:p/>
        </w:tc>
        <w:tc>
          <w:tcPr>
            <w:tcW w:type="dxa" w:w="2307"/>
          </w:tcPr>
          <w:p>
            <w:pPr>
              <w:pStyle w:val="null3"/>
              <w:jc w:val="left"/>
            </w:pPr>
            <w:r>
              <w:rPr/>
              <w:t>质量保证措施及进度计划安排二 (5.0分)</w:t>
            </w:r>
            <w:r>
              <w:rPr/>
              <w:t>，（等次分值选择：</w:t>
            </w:r>
            <w:r>
              <w:rPr/>
              <w:t>0.0;</w:t>
            </w:r>
            <w:r>
              <w:rPr/>
              <w:t>3.0;</w:t>
            </w:r>
            <w:r>
              <w:rPr/>
              <w:t>5.0;</w:t>
            </w:r>
            <w:r>
              <w:rPr/>
              <w:t>）</w:t>
            </w:r>
          </w:p>
        </w:tc>
        <w:tc>
          <w:tcPr>
            <w:tcW w:type="dxa" w:w="5076"/>
          </w:tcPr>
          <w:p>
            <w:pPr>
              <w:pStyle w:val="null3"/>
              <w:jc w:val="left"/>
            </w:pPr>
            <w:r>
              <w:rPr/>
              <w:t>所提供的项目组织实施进度计划安排及控制措施能优于采购需求的得5分，满足采购需求的得3分，不满足不得分。</w:t>
            </w:r>
          </w:p>
        </w:tc>
      </w:tr>
      <w:tr>
        <w:tc>
          <w:tcPr>
            <w:tcW w:type="dxa" w:w="922"/>
            <w:gridSpan w:val="2"/>
            <w:vMerge w:val="restart"/>
          </w:tcPr>
          <w:p>
            <w:pPr>
              <w:pStyle w:val="null3"/>
              <w:jc w:val="center"/>
            </w:pPr>
            <w:r>
              <w:rPr/>
              <w:t>商务部分</w:t>
            </w:r>
          </w:p>
        </w:tc>
        <w:tc>
          <w:tcPr>
            <w:tcW w:type="dxa" w:w="2307"/>
          </w:tcPr>
          <w:p>
            <w:pPr>
              <w:pStyle w:val="null3"/>
              <w:jc w:val="left"/>
            </w:pPr>
            <w:r>
              <w:rPr/>
              <w:t>业绩 (5.0分)</w:t>
            </w:r>
          </w:p>
        </w:tc>
        <w:tc>
          <w:tcPr>
            <w:tcW w:type="dxa" w:w="5076"/>
          </w:tcPr>
          <w:p>
            <w:pPr>
              <w:pStyle w:val="null3"/>
              <w:jc w:val="left"/>
            </w:pPr>
            <w:r>
              <w:rPr/>
              <w:t>2021年1月1日至今，供应商承接过类似项目业绩的，每提供一项得1分，最高得5分；无或其他不得分。 注：须提供合同关键页复印件加盖公章，不提供或不齐全均不得分。</w:t>
            </w:r>
          </w:p>
        </w:tc>
      </w:tr>
      <w:tr>
        <w:tc>
          <w:tcPr>
            <w:tcW w:type="dxa" w:w="922"/>
            <w:gridSpan w:val="2"/>
            <w:vMerge/>
          </w:tcPr>
          <w:p/>
        </w:tc>
        <w:tc>
          <w:tcPr>
            <w:tcW w:type="dxa" w:w="2307"/>
          </w:tcPr>
          <w:p>
            <w:pPr>
              <w:pStyle w:val="null3"/>
              <w:jc w:val="left"/>
            </w:pPr>
            <w:r>
              <w:rPr/>
              <w:t>履约能力 (9.0分)</w:t>
            </w:r>
          </w:p>
        </w:tc>
        <w:tc>
          <w:tcPr>
            <w:tcW w:type="dxa" w:w="5076"/>
          </w:tcPr>
          <w:p>
            <w:pPr>
              <w:pStyle w:val="null3"/>
              <w:jc w:val="left"/>
            </w:pPr>
            <w:r>
              <w:rPr/>
              <w:t>供应商自身具备以下质量及服务资质认证证书： 1.质量管理体系认证； 2.环境管理体系认证证书； 3.职业健康安全管理体系认证证书。 每提供一项得3分，本项最高得9分。 注：①须提供证书扫描件及在全国认证认可信息公共服务平台上对证书的查询结果截图为证明材料。②新成立企业如因成立时间不足三个月而未能获取上述证书的，且供应商能提供书面说明的，可对应得分。</w:t>
            </w:r>
          </w:p>
        </w:tc>
      </w:tr>
      <w:tr>
        <w:tc>
          <w:tcPr>
            <w:tcW w:type="dxa" w:w="922"/>
            <w:gridSpan w:val="2"/>
            <w:vMerge/>
          </w:tcPr>
          <w:p/>
        </w:tc>
        <w:tc>
          <w:tcPr>
            <w:tcW w:type="dxa" w:w="2307"/>
          </w:tcPr>
          <w:p>
            <w:pPr>
              <w:pStyle w:val="null3"/>
              <w:jc w:val="left"/>
            </w:pPr>
            <w:r>
              <w:rPr/>
              <w:t>人员资质-1 (5.0分)</w:t>
            </w:r>
          </w:p>
        </w:tc>
        <w:tc>
          <w:tcPr>
            <w:tcW w:type="dxa" w:w="5076"/>
          </w:tcPr>
          <w:p>
            <w:pPr>
              <w:pStyle w:val="null3"/>
              <w:jc w:val="left"/>
            </w:pPr>
            <w:r>
              <w:rPr/>
              <w:t>对拟投入本项目的项目负责人进行综合评审： 具备与项目相关专业中级（或以上）职称的，得5分；无或其他不得分。 注：须提供①身份证、②相关证书、③投标截止前三个月中任意一个月在本单位购买的社保证明。上述证明材料均需提供复印件加盖公章，不提供或不齐全均不得分。</w:t>
            </w:r>
          </w:p>
        </w:tc>
      </w:tr>
      <w:tr>
        <w:tc>
          <w:tcPr>
            <w:tcW w:type="dxa" w:w="922"/>
            <w:gridSpan w:val="2"/>
            <w:vMerge/>
          </w:tcPr>
          <w:p/>
        </w:tc>
        <w:tc>
          <w:tcPr>
            <w:tcW w:type="dxa" w:w="2307"/>
          </w:tcPr>
          <w:p>
            <w:pPr>
              <w:pStyle w:val="null3"/>
              <w:jc w:val="left"/>
            </w:pPr>
            <w:r>
              <w:rPr/>
              <w:t>人员资质-2 (16.0分)</w:t>
            </w:r>
          </w:p>
        </w:tc>
        <w:tc>
          <w:tcPr>
            <w:tcW w:type="dxa" w:w="5076"/>
          </w:tcPr>
          <w:p>
            <w:pPr>
              <w:pStyle w:val="null3"/>
              <w:jc w:val="left"/>
            </w:pPr>
            <w:r>
              <w:rPr/>
              <w:t>对拟投入本项目的技术团队进行综合评审（除项目负责人以外）： 1.技术负责人：具有与项目相关专业中级（或以上）职称的，得4分；无或其他不得分。 2.其他团队人员：同时配备与项目相关的施工员2人、质量员1人、材料员1人、资料员1人、机械员1人，人员齐全得12分，每缺少一人扣2分，扣完为止。 注：本项最高得16分。同一人员不得累计得分。须提供①身份证、②相关证书、③投标截止前三个月中任意一个月在本单位购买的社保证明。上述证明材料均需提供复印件加盖公章，不提供或不齐全均不得分。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高的投标报价为评标基准价。）最高报价不是中标的唯一依据。【注：满足招标文件要求且“XXXX”报价最高（相当于投标价格最低）的为评标基准价。如：投标报价XXXX 60%为报价最高，评标基准价为 1-60%=40%，得满分 ；有投标报价为 50%，投标报价为 1-50%=50%；以此类推。】因落实政府采购政策进行价格调整的，以调整后的价格计算评标基准价和投标报价。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投标报价从低到高的顺序，投标报价相同的，按技术部分得分从高到低顺序。得分和最终报价均相同的，由谈判小组采取随机抽取的方式确定。排名第一的谈判供应商为第一成交候选人，排名第二的谈判供应商为第二成交候选人，排名第三的谈判供应商为第三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spacing w:before="0" w:after="0"/>
        <w:ind w:left="0" w:right="0"/>
        <w:jc w:val="both"/>
      </w:pPr>
      <w:r>
        <w:rPr>
          <w:b/>
        </w:rPr>
        <w:t>甲方：</w:t>
      </w:r>
      <w:r>
        <w:rPr>
          <w:b/>
        </w:rPr>
        <w:t xml:space="preserve"> </w:t>
      </w:r>
      <w:r>
        <w:rPr>
          <w:u w:val="single"/>
        </w:rPr>
        <w:t>　　　　　</w:t>
      </w:r>
      <w:r>
        <w:rPr>
          <w:u w:val="single"/>
        </w:rPr>
        <w:t xml:space="preserve"> </w:t>
      </w:r>
      <w:r>
        <w:rPr>
          <w:u w:val="single"/>
        </w:rPr>
        <w:t xml:space="preserve"> </w:t>
      </w:r>
    </w:p>
    <w:p>
      <w:pPr>
        <w:pStyle w:val="null3"/>
        <w:spacing w:before="0" w:after="0"/>
        <w:ind w:left="0" w:right="0"/>
        <w:jc w:val="both"/>
      </w:pPr>
      <w:r>
        <w:rPr>
          <w:sz w:val="27"/>
          <w:color w:val="222222"/>
        </w:rPr>
        <w:t>电话：</w:t>
      </w:r>
      <w:r>
        <w:rPr>
          <w:sz w:val="27"/>
          <w:color w:val="222222"/>
        </w:rPr>
        <w:t xml:space="preserve"> </w:t>
      </w:r>
      <w:r>
        <w:rPr>
          <w:u w:val="single"/>
        </w:rPr>
        <w:t>　　　　</w:t>
      </w:r>
      <w:r>
        <w:rPr>
          <w:u w:val="single"/>
        </w:rPr>
        <w:t xml:space="preserve"> </w:t>
      </w:r>
      <w:r>
        <w:rPr>
          <w:u w:val="single"/>
        </w:rPr>
        <w:t xml:space="preserve"> </w:t>
      </w:r>
      <w:r>
        <w:rPr>
          <w:sz w:val="27"/>
          <w:color w:val="222222"/>
        </w:rPr>
        <w:t>传真</w:t>
      </w:r>
      <w:r>
        <w:rPr>
          <w:sz w:val="27"/>
          <w:color w:val="222222"/>
        </w:rPr>
        <w:t xml:space="preserve"> </w:t>
      </w:r>
      <w:r>
        <w:rPr>
          <w:sz w:val="27"/>
          <w:color w:val="222222"/>
        </w:rPr>
        <w:t>：</w:t>
      </w:r>
      <w:r>
        <w:rPr>
          <w:sz w:val="27"/>
          <w:color w:val="222222"/>
        </w:rPr>
        <w:t xml:space="preserve"> </w:t>
      </w:r>
      <w:r>
        <w:rPr>
          <w:u w:val="single"/>
        </w:rPr>
        <w:t>　　　</w:t>
      </w:r>
      <w:r>
        <w:rPr>
          <w:u w:val="single"/>
        </w:rPr>
        <w:t xml:space="preserve"> </w:t>
      </w:r>
      <w:r>
        <w:rPr>
          <w:u w:val="single"/>
        </w:rPr>
        <w:t xml:space="preserve"> </w:t>
      </w:r>
      <w:r>
        <w:rPr>
          <w:sz w:val="27"/>
          <w:color w:val="222222"/>
        </w:rPr>
        <w:t>地址：</w:t>
      </w:r>
      <w:r>
        <w:rPr>
          <w:sz w:val="27"/>
          <w:color w:val="222222"/>
        </w:rPr>
        <w:t xml:space="preserve"> </w:t>
      </w:r>
      <w:r>
        <w:rPr>
          <w:u w:val="single"/>
        </w:rPr>
        <w:t>　　　</w:t>
      </w:r>
      <w:r>
        <w:rPr>
          <w:u w:val="single"/>
        </w:rPr>
        <w:t xml:space="preserve"> </w:t>
      </w:r>
      <w:r>
        <w:rPr>
          <w:u w:val="single"/>
        </w:rPr>
        <w:t xml:space="preserve"> </w:t>
      </w:r>
      <w:r>
        <w:rPr>
          <w:u w:val="single"/>
        </w:rPr>
        <w:t xml:space="preserve"> </w:t>
      </w:r>
    </w:p>
    <w:p>
      <w:pPr>
        <w:pStyle w:val="null3"/>
        <w:spacing w:before="0" w:after="0"/>
        <w:ind w:left="0" w:right="0"/>
        <w:jc w:val="both"/>
      </w:pPr>
      <w:r>
        <w:rPr>
          <w:b/>
        </w:rPr>
        <w:t>乙方：</w:t>
      </w:r>
      <w:r>
        <w:rPr>
          <w:b/>
        </w:rPr>
        <w:t xml:space="preserve"> </w:t>
      </w:r>
      <w:r>
        <w:rPr>
          <w:u w:val="single"/>
        </w:rPr>
        <w:t>　　　　　</w:t>
      </w:r>
      <w:r>
        <w:rPr>
          <w:u w:val="single"/>
        </w:rPr>
        <w:t xml:space="preserve"> </w:t>
      </w:r>
      <w:r>
        <w:rPr>
          <w:u w:val="single"/>
        </w:rPr>
        <w:t xml:space="preserve"> </w:t>
      </w:r>
    </w:p>
    <w:p>
      <w:pPr>
        <w:pStyle w:val="null3"/>
        <w:spacing w:before="0" w:after="0"/>
        <w:ind w:left="0" w:right="0"/>
        <w:jc w:val="both"/>
      </w:pPr>
      <w:r>
        <w:rPr>
          <w:sz w:val="27"/>
          <w:color w:val="222222"/>
        </w:rPr>
        <w:t>电话：</w:t>
      </w:r>
      <w:r>
        <w:rPr>
          <w:sz w:val="27"/>
          <w:color w:val="222222"/>
        </w:rPr>
        <w:t xml:space="preserve"> </w:t>
      </w:r>
      <w:r>
        <w:rPr>
          <w:u w:val="single"/>
        </w:rPr>
        <w:t>　　　　</w:t>
      </w:r>
      <w:r>
        <w:rPr>
          <w:u w:val="single"/>
        </w:rPr>
        <w:t xml:space="preserve"> </w:t>
      </w:r>
      <w:r>
        <w:rPr>
          <w:u w:val="single"/>
        </w:rPr>
        <w:t xml:space="preserve"> </w:t>
      </w:r>
      <w:r>
        <w:rPr>
          <w:u w:val="single"/>
        </w:rPr>
        <w:t xml:space="preserve"> </w:t>
      </w:r>
      <w:r>
        <w:rPr>
          <w:sz w:val="27"/>
          <w:color w:val="222222"/>
        </w:rPr>
        <w:t>传真：</w:t>
      </w:r>
      <w:r>
        <w:rPr>
          <w:u w:val="single"/>
        </w:rPr>
        <w:t>　　　</w:t>
      </w:r>
      <w:r>
        <w:rPr>
          <w:u w:val="single"/>
        </w:rPr>
        <w:t xml:space="preserve"> </w:t>
      </w:r>
      <w:r>
        <w:rPr>
          <w:u w:val="single"/>
        </w:rPr>
        <w:t xml:space="preserve"> </w:t>
      </w:r>
      <w:r>
        <w:rPr>
          <w:u w:val="single"/>
        </w:rPr>
        <w:t xml:space="preserve"> </w:t>
      </w:r>
      <w:r>
        <w:rPr>
          <w:sz w:val="27"/>
          <w:color w:val="222222"/>
        </w:rPr>
        <w:t>地址：</w:t>
      </w:r>
      <w:r>
        <w:rPr>
          <w:sz w:val="27"/>
          <w:color w:val="222222"/>
        </w:rPr>
        <w:t xml:space="preserve"> </w:t>
      </w:r>
      <w:r>
        <w:rPr>
          <w:u w:val="single"/>
        </w:rPr>
        <w:t>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both"/>
      </w:pPr>
      <w:r>
        <w:rPr>
          <w:sz w:val="27"/>
          <w:color w:val="222222"/>
        </w:rPr>
        <w:t xml:space="preserve"> </w:t>
      </w:r>
      <w:r>
        <w:rPr>
          <w:sz w:val="27"/>
          <w:color w:val="222222"/>
        </w:rPr>
        <w:t xml:space="preserve"> </w:t>
      </w:r>
      <w:r>
        <w:rPr>
          <w:sz w:val="27"/>
          <w:color w:val="222222"/>
        </w:rPr>
        <w:t>根据</w:t>
      </w:r>
      <w:r>
        <w:rPr>
          <w:sz w:val="27"/>
          <w:color w:val="222222"/>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项目</w:t>
      </w:r>
      <w:r>
        <w:rPr>
          <w:u w:val="single"/>
        </w:rPr>
        <w:t xml:space="preserve"> </w:t>
      </w:r>
      <w:r>
        <w:rPr>
          <w:sz w:val="27"/>
          <w:color w:val="222222"/>
        </w:rPr>
        <w:t>的采购结果，按照《中华人民共和国政府采购法》，《</w:t>
      </w:r>
      <w:r>
        <w:rPr>
          <w:sz w:val="27"/>
          <w:color w:val="222222"/>
        </w:rPr>
        <w:t>中华人民共和国民法典(合同编)</w:t>
      </w:r>
      <w:r>
        <w:rPr>
          <w:sz w:val="27"/>
          <w:color w:val="222222"/>
        </w:rPr>
        <w:t>》的规定，经双方协商，本着平等互利和诚实信用的原则，一致同意遵守本合同如下。</w:t>
      </w:r>
    </w:p>
    <w:p>
      <w:pPr>
        <w:pStyle w:val="null3"/>
        <w:spacing w:before="0" w:after="0"/>
        <w:ind w:left="0" w:right="0"/>
        <w:jc w:val="both"/>
      </w:pPr>
      <w:r>
        <w:rPr>
          <w:b/>
        </w:rPr>
        <w:t>一、合同金额</w:t>
      </w:r>
    </w:p>
    <w:p>
      <w:pPr>
        <w:pStyle w:val="null3"/>
        <w:spacing w:before="0" w:after="0"/>
        <w:ind w:left="0" w:right="0"/>
        <w:jc w:val="both"/>
      </w:pPr>
      <w:r>
        <w:rPr>
          <w:sz w:val="27"/>
          <w:color w:val="222222"/>
        </w:rPr>
        <w:t>　　合同金额为（大写）：_____________元（￥_________元）人民币。</w:t>
      </w:r>
    </w:p>
    <w:p>
      <w:pPr>
        <w:pStyle w:val="null3"/>
        <w:spacing w:before="0" w:after="0"/>
        <w:ind w:left="0" w:right="0"/>
        <w:jc w:val="both"/>
      </w:pPr>
      <w:r>
        <w:rPr>
          <w:b/>
        </w:rPr>
        <w:t>二、服务范围</w:t>
      </w:r>
    </w:p>
    <w:p>
      <w:pPr>
        <w:pStyle w:val="null3"/>
        <w:spacing w:before="0" w:after="0"/>
        <w:ind w:left="0" w:right="0"/>
        <w:jc w:val="both"/>
      </w:pPr>
      <w:r>
        <w:rPr>
          <w:sz w:val="27"/>
          <w:color w:val="222222"/>
        </w:rPr>
        <w:t>　　甲方聘请乙方提供以下服务：</w:t>
      </w:r>
    </w:p>
    <w:p>
      <w:pPr>
        <w:pStyle w:val="null3"/>
        <w:spacing w:before="0" w:after="0"/>
        <w:ind w:left="0" w:right="0"/>
        <w:jc w:val="both"/>
      </w:pPr>
      <w:r>
        <w:rPr>
          <w:sz w:val="27"/>
          <w:color w:val="222222"/>
        </w:rPr>
        <w:t>　　1．</w:t>
      </w:r>
      <w:r>
        <w:rPr>
          <w:u w:val="single"/>
        </w:rPr>
        <w:t>　　　　　　　　　　　</w:t>
      </w:r>
      <w:r>
        <w:rPr>
          <w:sz w:val="27"/>
          <w:color w:val="222222"/>
        </w:rPr>
        <w:t>。</w:t>
      </w:r>
    </w:p>
    <w:p>
      <w:pPr>
        <w:pStyle w:val="null3"/>
        <w:spacing w:before="0" w:after="0"/>
        <w:ind w:left="0" w:right="0"/>
        <w:jc w:val="both"/>
      </w:pPr>
      <w:r>
        <w:rPr>
          <w:sz w:val="27"/>
          <w:color w:val="222222"/>
        </w:rPr>
        <w:t>　　2．</w:t>
      </w:r>
      <w:r>
        <w:rPr>
          <w:u w:val="single"/>
        </w:rPr>
        <w:t>　　　　　　　　　　　</w:t>
      </w:r>
    </w:p>
    <w:p>
      <w:pPr>
        <w:pStyle w:val="null3"/>
        <w:spacing w:before="0" w:after="0"/>
        <w:ind w:left="0" w:right="0"/>
        <w:jc w:val="both"/>
      </w:pPr>
      <w:r>
        <w:rPr>
          <w:sz w:val="27"/>
          <w:color w:val="222222"/>
        </w:rPr>
        <w:t>……</w:t>
      </w:r>
    </w:p>
    <w:p>
      <w:pPr>
        <w:pStyle w:val="null3"/>
        <w:spacing w:before="0" w:after="0"/>
        <w:ind w:left="0" w:right="0"/>
        <w:jc w:val="both"/>
      </w:pPr>
      <w:r>
        <w:rPr>
          <w:b/>
        </w:rPr>
        <w:t>三、甲方乙方的权利和义务</w:t>
      </w:r>
    </w:p>
    <w:p>
      <w:pPr>
        <w:pStyle w:val="null3"/>
        <w:spacing w:before="0" w:after="0"/>
        <w:ind w:left="0" w:right="0"/>
        <w:jc w:val="both"/>
      </w:pPr>
      <w:r>
        <w:rPr>
          <w:sz w:val="27"/>
          <w:color w:val="222222"/>
        </w:rPr>
        <w:t>　　1.甲方的权利和义务</w:t>
      </w:r>
    </w:p>
    <w:p>
      <w:pPr>
        <w:pStyle w:val="null3"/>
        <w:spacing w:before="0" w:after="0"/>
        <w:ind w:left="0" w:right="0"/>
        <w:jc w:val="both"/>
      </w:pPr>
      <w:r>
        <w:rPr>
          <w:sz w:val="27"/>
          <w:color w:val="222222"/>
        </w:rPr>
        <w:t>　　2.乙方的权利和义务</w:t>
      </w:r>
    </w:p>
    <w:p>
      <w:pPr>
        <w:pStyle w:val="null3"/>
        <w:spacing w:before="0" w:after="0"/>
        <w:ind w:left="0" w:right="0"/>
        <w:jc w:val="both"/>
      </w:pPr>
      <w:r>
        <w:rPr>
          <w:b/>
        </w:rPr>
        <w:t>四、服务期间（项目完成期限）</w:t>
      </w:r>
    </w:p>
    <w:p>
      <w:pPr>
        <w:pStyle w:val="null3"/>
        <w:spacing w:before="0" w:after="0"/>
        <w:ind w:left="0" w:right="0"/>
        <w:jc w:val="both"/>
      </w:pPr>
      <w:r>
        <w:rPr>
          <w:sz w:val="27"/>
          <w:color w:val="222222"/>
        </w:rPr>
        <w:t>　　1.委托服务期间自______年______月至______年______月止。</w:t>
      </w:r>
    </w:p>
    <w:p>
      <w:pPr>
        <w:pStyle w:val="null3"/>
        <w:spacing w:before="0" w:after="0"/>
        <w:ind w:left="0" w:right="0"/>
        <w:jc w:val="both"/>
      </w:pPr>
      <w:r>
        <w:rPr>
          <w:b/>
        </w:rPr>
        <w:t>五、付款方式</w:t>
      </w:r>
    </w:p>
    <w:p>
      <w:pPr>
        <w:pStyle w:val="null3"/>
        <w:spacing w:before="0" w:after="0"/>
        <w:ind w:left="0" w:right="0"/>
        <w:jc w:val="both"/>
      </w:pPr>
      <w:r>
        <w:rPr>
          <w:sz w:val="27"/>
          <w:color w:val="222222"/>
        </w:rPr>
        <w:t>　　由甲方按下列程序在</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sz w:val="27"/>
          <w:color w:val="222222"/>
        </w:rPr>
        <w:t xml:space="preserve"> </w:t>
      </w:r>
      <w:r>
        <w:rPr>
          <w:sz w:val="27"/>
          <w:color w:val="222222"/>
        </w:rPr>
        <w:t>内付款：</w:t>
      </w:r>
    </w:p>
    <w:p>
      <w:pPr>
        <w:pStyle w:val="null3"/>
        <w:spacing w:before="0" w:after="0"/>
        <w:ind w:left="0" w:right="0"/>
        <w:jc w:val="both"/>
      </w:pPr>
      <w:r>
        <w:rPr>
          <w:sz w:val="27"/>
          <w:color w:val="222222"/>
        </w:rPr>
        <w:t>　　1.在合同实施及服务人员到达服务地后__天内，甲方应将第一次付　　款总服务费的__(-%)付给乙方。</w:t>
      </w:r>
    </w:p>
    <w:p>
      <w:pPr>
        <w:pStyle w:val="null3"/>
        <w:spacing w:before="0" w:after="0"/>
        <w:ind w:left="0" w:right="0"/>
        <w:jc w:val="both"/>
      </w:pPr>
      <w:r>
        <w:rPr>
          <w:sz w:val="27"/>
          <w:color w:val="222222"/>
        </w:rPr>
        <w:t>　　2.第二次付款额应为总服务费的__(-%)，甲方应在乙方已经准备好，并递交了服务报告及其它相关文件，而这些报告和文件符合合同附件上的要求并被甲方验收后付给乙方。</w:t>
      </w:r>
    </w:p>
    <w:p>
      <w:pPr>
        <w:pStyle w:val="null3"/>
        <w:spacing w:before="0" w:after="0"/>
        <w:ind w:left="0" w:right="0"/>
        <w:jc w:val="both"/>
      </w:pPr>
      <w:r>
        <w:rPr>
          <w:sz w:val="27"/>
          <w:color w:val="222222"/>
        </w:rPr>
        <w:t>　　3.最后一次付款额应为总服务费的__(-%)，甲方应在乙方递交了服务总结报告和说明并完全履行合同完毕_________日内付给乙方。</w:t>
      </w:r>
    </w:p>
    <w:p>
      <w:pPr>
        <w:pStyle w:val="null3"/>
        <w:spacing w:before="0" w:after="0"/>
        <w:ind w:left="0" w:right="0"/>
        <w:jc w:val="both"/>
      </w:pPr>
      <w:r>
        <w:rPr>
          <w:sz w:val="27"/>
          <w:color w:val="222222"/>
        </w:rPr>
        <w:t>　　4.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pStyle w:val="null3"/>
        <w:spacing w:before="0" w:after="0"/>
        <w:ind w:left="0" w:right="0"/>
        <w:jc w:val="both"/>
      </w:pPr>
      <w:r>
        <w:rPr>
          <w:b/>
        </w:rPr>
        <w:t>六、知识产权归属</w:t>
      </w:r>
    </w:p>
    <w:p>
      <w:pPr>
        <w:pStyle w:val="null3"/>
        <w:spacing w:before="0" w:after="0"/>
        <w:ind w:left="0" w:right="0"/>
        <w:jc w:val="both"/>
      </w:pPr>
      <w:r>
        <w:rPr>
          <w:b/>
        </w:rPr>
        <w:t>七、保密</w:t>
      </w:r>
    </w:p>
    <w:p>
      <w:pPr>
        <w:pStyle w:val="null3"/>
        <w:spacing w:before="0" w:after="0"/>
        <w:ind w:left="0" w:right="0"/>
        <w:jc w:val="both"/>
      </w:pPr>
      <w:r>
        <w:rPr>
          <w:b/>
        </w:rPr>
        <w:t>八、违约责任与赔偿损失</w:t>
      </w:r>
    </w:p>
    <w:p>
      <w:pPr>
        <w:pStyle w:val="null3"/>
        <w:spacing w:before="0" w:after="0"/>
        <w:ind w:left="0" w:right="0"/>
        <w:jc w:val="both"/>
      </w:pPr>
      <w:r>
        <w:rPr>
          <w:sz w:val="27"/>
          <w:color w:val="222222"/>
        </w:rPr>
        <w:t>　　1.乙方提供的服务不符合本合同规定的，甲方有权拒收，并且乙方须向甲方方支付本合同总价5%的违约金。</w:t>
      </w:r>
    </w:p>
    <w:p>
      <w:pPr>
        <w:pStyle w:val="null3"/>
        <w:spacing w:before="0" w:after="0"/>
        <w:ind w:left="0" w:right="0"/>
        <w:jc w:val="both"/>
      </w:pPr>
      <w:r>
        <w:rPr>
          <w:sz w:val="27"/>
          <w:color w:val="222222"/>
        </w:rPr>
        <w:t>　　2.乙方未能按本合同规定的交货时间提供服务，从逾期之日起每日按本合同总价3‰的数额向甲方支付违约金；逾期半个月以上的，甲方有权终止合同，由此造成的甲方经济损失由乙方承担。</w:t>
      </w:r>
    </w:p>
    <w:p>
      <w:pPr>
        <w:pStyle w:val="null3"/>
        <w:spacing w:before="0" w:after="0"/>
        <w:ind w:left="0" w:right="0"/>
        <w:jc w:val="both"/>
      </w:pPr>
      <w:r>
        <w:rPr>
          <w:sz w:val="27"/>
          <w:color w:val="222222"/>
        </w:rPr>
        <w:t>　　3.甲方无正当理由拒收接受服务，到期拒付服务款项的，甲方向乙方偿付本合同总的5%的违约金。甲方人逾期付款，则每日按本合同总价的3‰向乙方偿付违约金。</w:t>
      </w:r>
    </w:p>
    <w:p>
      <w:pPr>
        <w:pStyle w:val="null3"/>
        <w:spacing w:before="0" w:after="0"/>
        <w:ind w:left="0" w:right="0"/>
        <w:jc w:val="both"/>
      </w:pPr>
      <w:r>
        <w:rPr>
          <w:sz w:val="27"/>
          <w:color w:val="222222"/>
        </w:rPr>
        <w:t>　　4.对于因甲方原因导致变更、中止或者终止政府采购合同的，甲方应当依照以下合同约定对供应商受到的损失予以赔偿或者补偿：</w:t>
      </w:r>
    </w:p>
    <w:p>
      <w:pPr>
        <w:pStyle w:val="null3"/>
        <w:spacing w:before="0" w:after="0"/>
        <w:ind w:left="0" w:right="0"/>
        <w:jc w:val="both"/>
      </w:pP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jc w:val="both"/>
      </w:pPr>
      <w:r>
        <w:rPr>
          <w:sz w:val="27"/>
          <w:color w:val="222222"/>
        </w:rPr>
        <w:t>　　5.其它违约责任按《</w:t>
      </w:r>
      <w:r>
        <w:rPr>
          <w:sz w:val="27"/>
          <w:color w:val="222222"/>
        </w:rPr>
        <w:t>中华人民共和国民法典(合同编)</w:t>
      </w:r>
      <w:r>
        <w:rPr>
          <w:sz w:val="27"/>
          <w:color w:val="222222"/>
        </w:rPr>
        <w:t>》处理。</w:t>
      </w:r>
    </w:p>
    <w:p>
      <w:pPr>
        <w:pStyle w:val="null3"/>
        <w:spacing w:before="0" w:after="0"/>
        <w:ind w:left="0" w:right="0"/>
        <w:jc w:val="both"/>
      </w:pPr>
      <w:r>
        <w:rPr>
          <w:b/>
        </w:rPr>
        <w:t>九、争议的解决</w:t>
      </w:r>
    </w:p>
    <w:p>
      <w:pPr>
        <w:pStyle w:val="null3"/>
        <w:spacing w:before="0" w:after="0"/>
        <w:ind w:left="0" w:right="0" w:firstLine="400"/>
        <w:jc w:val="both"/>
      </w:pPr>
      <w:r>
        <w:rPr>
          <w:sz w:val="27"/>
          <w:color w:val="222222"/>
        </w:rPr>
        <w:t>合同执行过程中发生的任何争议，如双方不能通过友好协商解决，按相关法律法规处理。</w:t>
      </w:r>
      <w:r>
        <w:rPr>
          <w:sz w:val="27"/>
          <w:color w:val="222222"/>
        </w:rPr>
        <w:t xml:space="preserve"> </w:t>
      </w:r>
      <w:r>
        <w:rPr>
          <w:sz w:val="27"/>
          <w:color w:val="222222"/>
        </w:rPr>
        <w:t xml:space="preserve"> </w:t>
      </w:r>
      <w:r>
        <w:rPr>
          <w:sz w:val="27"/>
          <w:color w:val="222222"/>
        </w:rPr>
        <w:t xml:space="preserve"> </w:t>
      </w:r>
      <w:r>
        <w:rPr>
          <w:sz w:val="27"/>
          <w:color w:val="222222"/>
        </w:rPr>
        <w:t xml:space="preserve"> </w:t>
      </w:r>
      <w:r>
        <w:rPr>
          <w:sz w:val="27"/>
          <w:color w:val="222222"/>
        </w:rPr>
        <w:t xml:space="preserve"> </w:t>
      </w:r>
    </w:p>
    <w:p>
      <w:pPr>
        <w:pStyle w:val="null3"/>
        <w:spacing w:before="0" w:after="0"/>
        <w:ind w:left="0" w:right="0"/>
        <w:jc w:val="both"/>
      </w:pPr>
      <w:r>
        <w:rPr>
          <w:b/>
        </w:rPr>
        <w:t>十、不可抗力</w:t>
      </w:r>
    </w:p>
    <w:p>
      <w:pPr>
        <w:pStyle w:val="null3"/>
        <w:spacing w:before="0" w:after="0"/>
        <w:ind w:left="0" w:right="0"/>
        <w:jc w:val="both"/>
      </w:pPr>
      <w:r>
        <w:rPr>
          <w:sz w:val="27"/>
          <w:color w:val="222222"/>
        </w:rPr>
        <w:t>　　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spacing w:before="0" w:after="0"/>
        <w:ind w:left="0" w:right="0"/>
        <w:jc w:val="both"/>
      </w:pPr>
      <w:r>
        <w:rPr>
          <w:b/>
        </w:rPr>
        <w:t>十一、税费</w:t>
      </w:r>
    </w:p>
    <w:p>
      <w:pPr>
        <w:pStyle w:val="null3"/>
        <w:spacing w:before="0" w:after="0"/>
        <w:ind w:left="0" w:right="0"/>
        <w:jc w:val="both"/>
      </w:pPr>
      <w:r>
        <w:rPr>
          <w:sz w:val="27"/>
          <w:color w:val="222222"/>
        </w:rPr>
        <w:t>　　在中国境内、外发生的与本合同执行有关的一切税费均由乙方负担。</w:t>
      </w:r>
    </w:p>
    <w:p>
      <w:pPr>
        <w:pStyle w:val="null3"/>
        <w:spacing w:before="0" w:after="0"/>
        <w:ind w:left="0" w:right="0"/>
        <w:jc w:val="both"/>
      </w:pPr>
      <w:r>
        <w:rPr>
          <w:b/>
        </w:rPr>
        <w:t>十二、其它</w:t>
      </w:r>
    </w:p>
    <w:p>
      <w:pPr>
        <w:pStyle w:val="null3"/>
        <w:spacing w:before="0" w:after="0"/>
        <w:ind w:left="0" w:right="0"/>
        <w:jc w:val="both"/>
      </w:pPr>
      <w:r>
        <w:rPr>
          <w:sz w:val="27"/>
          <w:color w:val="222222"/>
        </w:rPr>
        <w:t>　　1.本合同所有附件、磋商文件、响应文件、中标通知书均为合同的有效组成部分，与本合同具有同等法律效力。</w:t>
      </w:r>
    </w:p>
    <w:p>
      <w:pPr>
        <w:pStyle w:val="null3"/>
        <w:spacing w:before="0" w:after="0"/>
        <w:ind w:left="0" w:right="0"/>
        <w:jc w:val="both"/>
      </w:pPr>
      <w:r>
        <w:rPr>
          <w:sz w:val="27"/>
          <w:color w:val="222222"/>
        </w:rPr>
        <w:t>　　2.在执行本合同的过程中，所有经双方签署确认的文件（包括会议纪要、补充协议、往来信函）即成为本合同的有效组成部分。</w:t>
      </w:r>
    </w:p>
    <w:p>
      <w:pPr>
        <w:pStyle w:val="null3"/>
        <w:spacing w:before="0" w:after="0"/>
        <w:ind w:left="0" w:right="0"/>
        <w:jc w:val="both"/>
      </w:pPr>
      <w:r>
        <w:rPr>
          <w:sz w:val="27"/>
          <w:color w:val="222222"/>
        </w:rPr>
        <w:t>　　3.如一方地址、电话、传真号码有变更，应在变更当日内书面通知对方，否则，应承担相应责任。</w:t>
      </w:r>
    </w:p>
    <w:p>
      <w:pPr>
        <w:pStyle w:val="null3"/>
        <w:spacing w:before="0" w:after="0"/>
        <w:ind w:left="0" w:right="0"/>
        <w:jc w:val="both"/>
      </w:pPr>
      <w:r>
        <w:rPr>
          <w:sz w:val="27"/>
          <w:color w:val="222222"/>
        </w:rPr>
        <w:t>　　4.除甲方事先书面同意外，乙方不得部分或全部转让其应履行的合同项下的义务。</w:t>
      </w:r>
    </w:p>
    <w:p>
      <w:pPr>
        <w:pStyle w:val="null3"/>
        <w:spacing w:before="0" w:after="0"/>
        <w:ind w:left="0" w:right="0"/>
        <w:jc w:val="both"/>
      </w:pPr>
      <w:r>
        <w:rPr>
          <w:b/>
        </w:rPr>
        <w:t>十三、合同生效</w:t>
      </w:r>
    </w:p>
    <w:p>
      <w:pPr>
        <w:pStyle w:val="null3"/>
        <w:spacing w:before="0" w:after="0"/>
        <w:ind w:left="0" w:right="0"/>
        <w:jc w:val="both"/>
      </w:pPr>
      <w:r>
        <w:rPr>
          <w:sz w:val="27"/>
          <w:color w:val="222222"/>
        </w:rPr>
        <w:t>　　1.本合同在甲乙双方法人代表或其授权代表签字盖章后生效。</w:t>
      </w:r>
    </w:p>
    <w:p>
      <w:pPr>
        <w:pStyle w:val="null3"/>
        <w:spacing w:before="0" w:after="0"/>
        <w:ind w:left="0" w:right="0"/>
        <w:jc w:val="both"/>
      </w:pPr>
      <w:r>
        <w:rPr>
          <w:sz w:val="27"/>
          <w:color w:val="222222"/>
        </w:rPr>
        <w:t>　　2.合同一式</w:t>
      </w:r>
      <w:r>
        <w:rPr>
          <w:u w:val="single"/>
        </w:rPr>
        <w:t xml:space="preserve"> </w:t>
      </w:r>
      <w:r>
        <w:rPr>
          <w:u w:val="single"/>
        </w:rPr>
        <w:t xml:space="preserve"> </w:t>
      </w:r>
      <w:r>
        <w:rPr>
          <w:u w:val="single"/>
        </w:rPr>
        <w:t xml:space="preserve"> </w:t>
      </w:r>
      <w:r>
        <w:rPr>
          <w:sz w:val="27"/>
          <w:color w:val="222222"/>
        </w:rPr>
        <w:t xml:space="preserve"> </w:t>
      </w:r>
      <w:r>
        <w:rPr>
          <w:sz w:val="27"/>
          <w:color w:val="222222"/>
        </w:rPr>
        <w:t>份。</w:t>
      </w:r>
    </w:p>
    <w:p>
      <w:pPr>
        <w:pStyle w:val="null3"/>
        <w:spacing w:before="150" w:after="150"/>
        <w:ind w:left="0" w:right="0"/>
        <w:jc w:val="both"/>
      </w:pPr>
      <w:r>
        <w:rPr>
          <w:sz w:val="27"/>
          <w:color w:val="222222"/>
        </w:rPr>
        <w:t xml:space="preserve"> </w:t>
      </w:r>
    </w:p>
    <w:p>
      <w:pPr>
        <w:pStyle w:val="null3"/>
        <w:spacing w:before="0" w:after="0"/>
        <w:ind w:left="0" w:right="0"/>
        <w:jc w:val="both"/>
      </w:pPr>
      <w:r>
        <w:rPr>
          <w:b/>
        </w:rPr>
        <w:t>甲方（盖章）：</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乙方（盖章）：</w:t>
      </w:r>
    </w:p>
    <w:p>
      <w:pPr>
        <w:pStyle w:val="null3"/>
        <w:spacing w:before="0" w:after="0"/>
        <w:ind w:left="0" w:right="0"/>
        <w:jc w:val="both"/>
      </w:pPr>
      <w:r>
        <w:rPr>
          <w:b/>
        </w:rPr>
        <w:t>代表：</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代表：</w:t>
      </w:r>
    </w:p>
    <w:p>
      <w:pPr>
        <w:pStyle w:val="null3"/>
        <w:spacing w:before="0" w:after="0"/>
        <w:ind w:left="0" w:right="0"/>
        <w:jc w:val="both"/>
      </w:pPr>
      <w:r>
        <w:rPr>
          <w:sz w:val="27"/>
          <w:color w:val="222222"/>
        </w:rPr>
        <w:t>签订地点：</w:t>
      </w:r>
    </w:p>
    <w:p>
      <w:pPr>
        <w:pStyle w:val="null3"/>
        <w:spacing w:before="0" w:after="0"/>
        <w:ind w:left="0" w:right="0"/>
        <w:jc w:val="both"/>
      </w:pPr>
      <w:r>
        <w:rPr>
          <w:sz w:val="27"/>
          <w:color w:val="222222"/>
        </w:rPr>
        <w:t>签订日期：　　　年　　月　　日</w:t>
      </w:r>
      <w:r>
        <w:rPr>
          <w:sz w:val="27"/>
          <w:color w:val="222222"/>
        </w:rPr>
        <w:t xml:space="preserve"> </w:t>
      </w:r>
      <w:r>
        <w:rPr>
          <w:sz w:val="27"/>
          <w:color w:val="222222"/>
        </w:rPr>
        <w:t xml:space="preserve"> 签订日期：　　　年　　月　　日</w:t>
      </w:r>
    </w:p>
    <w:p>
      <w:pPr>
        <w:pStyle w:val="null3"/>
        <w:spacing w:before="0" w:after="0"/>
        <w:ind w:left="0" w:right="0"/>
        <w:jc w:val="both"/>
      </w:pPr>
      <w:r>
        <w:rPr>
          <w:sz w:val="27"/>
          <w:color w:val="222222"/>
        </w:rPr>
        <w:t>开户名称：</w:t>
      </w:r>
    </w:p>
    <w:p>
      <w:pPr>
        <w:pStyle w:val="null3"/>
        <w:spacing w:before="0" w:after="0"/>
        <w:ind w:left="0" w:right="0"/>
        <w:jc w:val="both"/>
      </w:pPr>
      <w:r>
        <w:rPr>
          <w:sz w:val="27"/>
          <w:color w:val="222222"/>
        </w:rPr>
        <w:t>银行帐号：</w:t>
      </w:r>
    </w:p>
    <w:p>
      <w:pPr>
        <w:pStyle w:val="null3"/>
        <w:spacing w:before="0" w:after="0"/>
        <w:ind w:left="0" w:right="0"/>
        <w:jc w:val="both"/>
      </w:pPr>
      <w:r>
        <w:rPr>
          <w:sz w:val="27"/>
          <w:color w:val="222222"/>
        </w:rPr>
        <w:t>开 户 行：</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440101-2024-20298</w:t>
      </w:r>
    </w:p>
    <w:p>
      <w:pPr>
        <w:pStyle w:val="null3"/>
        <w:jc w:val="center"/>
        <w:outlineLvl w:val="3"/>
      </w:pPr>
      <w:r>
        <w:rPr>
          <w:sz w:val="24"/>
          <w:b/>
        </w:rPr>
        <w:t>采购项目编号：</w:t>
      </w:r>
      <w:r>
        <w:rPr>
          <w:sz w:val="24"/>
          <w:b/>
        </w:rPr>
        <w:t>SKZFCG2024096</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十三、联合体共同响应协议书</w:t>
      </w:r>
    </w:p>
    <w:p>
      <w:pPr>
        <w:pStyle w:val="null3"/>
        <w:ind w:firstLine="480"/>
      </w:pPr>
      <w:r>
        <w:rPr/>
        <w:t>十四、供应商业绩情况表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广州穗科建设管理有限公司</w:t>
      </w:r>
    </w:p>
    <w:p>
      <w:pPr>
        <w:pStyle w:val="null3"/>
        <w:ind w:firstLine="480"/>
      </w:pPr>
      <w:r>
        <w:rPr/>
        <w:t xml:space="preserve"> 你方组织的</w:t>
      </w:r>
      <w:r>
        <w:rPr>
          <w:u w:val="single"/>
        </w:rPr>
        <w:t>“</w:t>
      </w:r>
      <w:r>
        <w:rPr>
          <w:u w:val="single"/>
        </w:rPr>
        <w:t>城维计划-2025年动物笼舍丰容经费</w:t>
      </w:r>
      <w:r>
        <w:rPr>
          <w:u w:val="single"/>
        </w:rPr>
        <w:t>”</w:t>
      </w:r>
      <w:r>
        <w:rPr/>
        <w:t>项目的竞争性磋商[采购项目编号为：</w:t>
      </w:r>
      <w:r>
        <w:rPr>
          <w:u w:val="single"/>
        </w:rPr>
        <w:t>SKZFCG2024096</w:t>
      </w:r>
      <w:r>
        <w:rPr/>
        <w:t>]，我方愿参与响应。</w:t>
      </w:r>
    </w:p>
    <w:p>
      <w:pPr>
        <w:pStyle w:val="null3"/>
        <w:ind w:firstLine="480"/>
      </w:pPr>
      <w:r>
        <w:rPr/>
        <w:t>我方确认收到贵方提供的</w:t>
      </w:r>
      <w:r>
        <w:rPr>
          <w:u w:val="single"/>
        </w:rPr>
        <w:t>“</w:t>
      </w:r>
      <w:r>
        <w:rPr>
          <w:u w:val="single"/>
        </w:rPr>
        <w:t>城维计划-2025年动物笼舍丰容经费</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（三）我方愿意向贵方提供任何与本项报价有关的数据、情况和技术资料。若贵方需要，我方愿意提供我方作出的一切承诺的证明材料。</w:t>
      </w:r>
    </w:p>
    <w:p>
      <w:pPr>
        <w:pStyle w:val="null3"/>
        <w:ind w:firstLine="480"/>
      </w:pPr>
      <w:r>
        <w:rPr/>
        <w:t>（四）我方理解贵方不一定接受最低磋商价或任何贵方可能收到的响应。</w:t>
      </w:r>
    </w:p>
    <w:p>
      <w:pPr>
        <w:pStyle w:val="null3"/>
        <w:ind w:firstLine="480"/>
      </w:pPr>
      <w:r>
        <w:rPr/>
        <w:t>（五）我方如果成交，将保证履行磋商文件及其澄清、修改文件（如果有）中的全部责任和义务，按质、按量、按期完成《采购需求》及《合同书》中的全部任务。</w:t>
      </w:r>
    </w:p>
    <w:p>
      <w:pPr>
        <w:pStyle w:val="null3"/>
        <w:ind w:firstLine="480"/>
      </w:pPr>
      <w:r>
        <w:rPr/>
        <w:t>（六）我方作为法律、财务和运作上独立于采购人、采购代理机构的供应商，在此保证所提交的所有文件和全部说明是真实的和正确的。</w:t>
      </w:r>
    </w:p>
    <w:p>
      <w:pPr>
        <w:pStyle w:val="null3"/>
        <w:ind w:firstLine="480"/>
      </w:pPr>
      <w:r>
        <w:rPr/>
        <w:t>（七）我方磋商报价已包含应向知识产权所有权人支付的所有相关税费，并保证采购人在中国使用我方提供的货物或服务时，如有第三方提出侵犯其知识产权主张的，责任由我方承担。</w:t>
      </w:r>
    </w:p>
    <w:p>
      <w:pPr>
        <w:pStyle w:val="null3"/>
        <w:ind w:firstLine="480"/>
      </w:pPr>
      <w:r>
        <w:rPr/>
        <w:t>（八）我方接受采购人委托向贵方支付代理服务费，项目总报价已包含代理服务费，如果被确定为成交供应商，承诺向贵方足额支付。（若采购人支付代理服务费，则此条不适用）</w:t>
      </w:r>
    </w:p>
    <w:p>
      <w:pPr>
        <w:pStyle w:val="null3"/>
        <w:ind w:firstLine="480"/>
      </w:pPr>
      <w:r>
        <w:rPr/>
        <w:t>（九）我方与其他供应商不存在法定代表人或单位负责人为同一人或者存在直接控股、管理关系。</w:t>
      </w:r>
    </w:p>
    <w:p>
      <w:pPr>
        <w:pStyle w:val="null3"/>
        <w:ind w:firstLine="480"/>
      </w:pPr>
      <w:r>
        <w:rPr/>
        <w:t>（十）我方承诺未为本项目提供整体设计、规范编制或者项目管理、监理、检测等服务。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（十四）我方对在本函及响应文件中所作的所有承诺承担法律责任。</w:t>
      </w:r>
    </w:p>
    <w:p>
      <w:pPr>
        <w:pStyle w:val="null3"/>
        <w:ind w:firstLine="480"/>
      </w:pPr>
      <w:r>
        <w:rPr/>
        <w:t>（十五）所有与本磋商有关的函件请发往下列地址：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jc w:val="center"/>
        <w:outlineLvl w:val="5"/>
      </w:pPr>
      <w:r>
        <w:rPr>
          <w:sz w:val="15"/>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pPr>
      <w:r>
        <w:rPr/>
        <w:t xml:space="preserve">  </w:t>
      </w:r>
    </w:p>
    <w:p>
      <w:pPr>
        <w:pStyle w:val="null3"/>
        <w:outlineLvl w:val="2"/>
      </w:pPr>
      <w:r>
        <w:rPr>
          <w:sz w:val="28"/>
          <w:b/>
        </w:rPr>
        <w:t>格式六：</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现任我单位_____________职务_____________为法定代表人，特此证明。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广州穗科建设管理有限公司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城维计划-2025年动物笼舍丰容经费</w:t>
      </w:r>
      <w:r>
        <w:rPr/>
        <w:t>”项目采购[采购项目编号为</w:t>
      </w:r>
      <w:r>
        <w:rPr/>
        <w:t>SKZFCG2024096</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一、提供以下相关证照的扫描件之一：1.企业法人提供企业法人营业执照；2.事业法人提供事业法人登记证；3.其他组织提供其他组织的营业执照或执业许可证；4.自然人提供居民身份证等；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二、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投标的，还须提供分公司或中心支公司的保险机构的营业执照。）</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广州动物园</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pPr>
      <w:r>
        <w:rPr>
          <w:b/>
        </w:rPr>
        <w:t>温馨提示：</w:t>
      </w:r>
    </w:p>
    <w:p>
      <w:pPr>
        <w:pStyle w:val="null3"/>
      </w:pPr>
      <w:r>
        <w:rPr/>
        <w:t>根据《广州市财政局 广州市工业和信息化局转发广东省财政厅 广东省发展和改革委员会 广东省工业和信息化厅 广东省地方金融监督管理局关于印发《广东省政府采购促进中小企业发展实施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ind w:firstLine="480"/>
      </w:pPr>
      <w:r>
        <w:rPr/>
        <w:t xml:space="preserve">  </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或照搬照抄采购文件参数、不注明实际数值者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格式十九：</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广州穗科建设管理有限公司</w:t>
      </w:r>
    </w:p>
    <w:p>
      <w:pPr>
        <w:pStyle w:val="null3"/>
        <w:ind w:firstLine="480"/>
      </w:pPr>
      <w:r>
        <w:rPr/>
        <w:t>我单位参加贵公司组织的</w:t>
      </w:r>
      <w:r>
        <w:rPr/>
        <w:t>城维计划-2025年动物笼舍丰容经费</w:t>
      </w:r>
      <w:r>
        <w:rPr/>
        <w:t>（采购项目编号：</w:t>
      </w:r>
      <w:r>
        <w:rPr/>
        <w:t>SKZFCG2024096</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格式二十一：</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