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outlineLvl w:val="1"/>
        <w:rPr>
          <w:rFonts w:hint="default"/>
        </w:rPr>
      </w:pPr>
      <w:r>
        <w:rPr>
          <w:b/>
          <w:sz w:val="36"/>
        </w:rPr>
        <w:t>第二章 采购需求</w:t>
      </w:r>
    </w:p>
    <w:p>
      <w:pPr>
        <w:pStyle w:val="9"/>
        <w:outlineLvl w:val="2"/>
        <w:rPr>
          <w:rFonts w:hint="default"/>
          <w:lang w:eastAsia="zh-CN"/>
        </w:rPr>
      </w:pPr>
      <w:r>
        <w:rPr>
          <w:b/>
          <w:sz w:val="28"/>
        </w:rPr>
        <w:t>一、</w:t>
      </w:r>
      <w:r>
        <w:rPr>
          <w:b/>
          <w:sz w:val="28"/>
          <w:lang w:eastAsia="zh-CN"/>
        </w:rPr>
        <w:t>总体要求</w:t>
      </w:r>
    </w:p>
    <w:p>
      <w:pPr>
        <w:pStyle w:val="4"/>
        <w:ind w:firstLine="420" w:firstLineChars="200"/>
        <w:rPr>
          <w:color w:val="auto"/>
          <w:sz w:val="21"/>
          <w:szCs w:val="21"/>
        </w:rPr>
      </w:pPr>
      <w:r>
        <w:rPr>
          <w:color w:val="auto"/>
          <w:sz w:val="21"/>
          <w:szCs w:val="21"/>
        </w:rPr>
        <w:t>1.</w:t>
      </w:r>
      <w:r>
        <w:rPr>
          <w:rFonts w:hint="eastAsia"/>
          <w:color w:val="auto"/>
          <w:sz w:val="21"/>
          <w:szCs w:val="21"/>
        </w:rPr>
        <w:t>系统运行的安全性和稳定性是业务系统正常运行的重要保障。在系统设计和建设中要符合国家有关信息安全方面的法律、法规及技术要求，强化信息安全管理，制定和完善相关的应急处理预案，保证系统稳定运行。</w:t>
      </w:r>
    </w:p>
    <w:p>
      <w:pPr>
        <w:pStyle w:val="4"/>
        <w:ind w:firstLine="420" w:firstLineChars="200"/>
        <w:rPr>
          <w:color w:val="auto"/>
          <w:sz w:val="21"/>
          <w:szCs w:val="21"/>
        </w:rPr>
      </w:pPr>
      <w:r>
        <w:rPr>
          <w:color w:val="auto"/>
          <w:sz w:val="21"/>
          <w:szCs w:val="21"/>
        </w:rPr>
        <w:t>2.</w:t>
      </w:r>
      <w:r>
        <w:rPr>
          <w:rFonts w:hint="eastAsia"/>
          <w:color w:val="auto"/>
          <w:sz w:val="21"/>
          <w:szCs w:val="21"/>
        </w:rPr>
        <w:t>系统应建立数据备份和恢复机制，确保数据丢失时可以及时恢复。</w:t>
      </w:r>
    </w:p>
    <w:p>
      <w:pPr>
        <w:pStyle w:val="4"/>
        <w:ind w:firstLine="420" w:firstLineChars="200"/>
        <w:rPr>
          <w:color w:val="auto"/>
          <w:sz w:val="21"/>
          <w:szCs w:val="21"/>
        </w:rPr>
      </w:pPr>
      <w:r>
        <w:rPr>
          <w:color w:val="auto"/>
          <w:sz w:val="21"/>
          <w:szCs w:val="21"/>
        </w:rPr>
        <w:t>3.</w:t>
      </w:r>
      <w:r>
        <w:rPr>
          <w:rFonts w:hint="eastAsia"/>
          <w:color w:val="auto"/>
          <w:sz w:val="21"/>
          <w:szCs w:val="21"/>
        </w:rPr>
        <w:t>医院具有系统的所有权，所有系统不作站点限制，不得限制</w:t>
      </w:r>
      <w:bookmarkStart w:id="16" w:name="_GoBack"/>
      <w:bookmarkEnd w:id="16"/>
      <w:r>
        <w:rPr>
          <w:rFonts w:hint="eastAsia"/>
          <w:color w:val="auto"/>
          <w:sz w:val="21"/>
          <w:szCs w:val="21"/>
        </w:rPr>
        <w:t>医院内机器的接入和使用限制，不得以任何形式对系统加注册码等。</w:t>
      </w:r>
    </w:p>
    <w:p>
      <w:pPr>
        <w:pStyle w:val="4"/>
        <w:ind w:firstLine="420" w:firstLineChars="200"/>
        <w:rPr>
          <w:color w:val="auto"/>
          <w:sz w:val="21"/>
          <w:szCs w:val="21"/>
        </w:rPr>
      </w:pPr>
      <w:r>
        <w:rPr>
          <w:color w:val="auto"/>
          <w:sz w:val="21"/>
          <w:szCs w:val="21"/>
        </w:rPr>
        <w:t>4.</w:t>
      </w:r>
      <w:r>
        <w:rPr>
          <w:rFonts w:hint="eastAsia"/>
          <w:color w:val="auto"/>
          <w:sz w:val="21"/>
          <w:szCs w:val="21"/>
        </w:rPr>
        <w:t>本项目实施过程中，中标人与院方系统、医院其他系统的开发对接产生的开发费用、接口费用、所有设备施工安装调试费用或其他费用由中标人承担</w:t>
      </w:r>
      <w:r>
        <w:rPr>
          <w:color w:val="auto"/>
          <w:sz w:val="21"/>
          <w:szCs w:val="21"/>
        </w:rPr>
        <w:t>,</w:t>
      </w:r>
      <w:r>
        <w:rPr>
          <w:rFonts w:hint="eastAsia"/>
          <w:color w:val="auto"/>
          <w:sz w:val="21"/>
          <w:szCs w:val="21"/>
        </w:rPr>
        <w:t>采购人不再支付；投标人必须承诺投标报价应为人民币含税全包价，包括所投产品的设计、开发、测试、运输、安装调试、第三方接口开发调试、对接、验收、培训、三年质保期内软件系统升级和个性化改造、售后服务及相关服务等一切费用。所投产品开发过程中若涉及第三方的知识产权，其使用过程所产生的一切费用应包含在本次投标报价内。本项目覆盖医院院区应用，系统本地化部署。</w:t>
      </w:r>
    </w:p>
    <w:p>
      <w:pPr>
        <w:pStyle w:val="4"/>
        <w:ind w:firstLine="420" w:firstLineChars="200"/>
        <w:rPr>
          <w:rFonts w:hint="eastAsia"/>
          <w:color w:val="auto"/>
          <w:sz w:val="21"/>
          <w:szCs w:val="21"/>
        </w:rPr>
      </w:pPr>
      <w:r>
        <w:rPr>
          <w:color w:val="auto"/>
          <w:sz w:val="21"/>
          <w:szCs w:val="21"/>
        </w:rPr>
        <w:t>5.</w:t>
      </w:r>
      <w:r>
        <w:rPr>
          <w:rFonts w:hint="eastAsia"/>
          <w:color w:val="auto"/>
          <w:sz w:val="21"/>
          <w:szCs w:val="21"/>
        </w:rPr>
        <w:t>涉及到软件产品的，必须采购和使用正版软件，项目中涉及计算机办公产品的，必须预装正版操作系统软件。</w:t>
      </w:r>
    </w:p>
    <w:p>
      <w:pPr>
        <w:pStyle w:val="4"/>
        <w:ind w:firstLine="420" w:firstLineChars="200"/>
        <w:rPr>
          <w:color w:val="auto"/>
          <w:sz w:val="21"/>
          <w:szCs w:val="21"/>
        </w:rPr>
      </w:pPr>
      <w:r>
        <w:rPr>
          <w:color w:val="auto"/>
          <w:sz w:val="21"/>
          <w:szCs w:val="21"/>
        </w:rPr>
        <w:t>6.</w:t>
      </w:r>
      <w:r>
        <w:rPr>
          <w:rFonts w:hint="eastAsia"/>
          <w:color w:val="auto"/>
          <w:sz w:val="21"/>
          <w:szCs w:val="21"/>
        </w:rPr>
        <w:t>节能产品的优先采购和强制采购以财政部、发展改革委、生态环境部等部门公布的最新《节能产品政府采购品目清单》中所列产品及相关规定为准。如果涉及到政府强制采购节能产品的，供应商必须在投标文件中明确列明具体产品的名称并提供国家确定的认证机构出具的处于有效期之内的节能产品认证证书。</w:t>
      </w:r>
    </w:p>
    <w:p>
      <w:pPr>
        <w:pStyle w:val="4"/>
        <w:rPr>
          <w:color w:val="auto"/>
          <w:sz w:val="21"/>
          <w:szCs w:val="21"/>
        </w:rPr>
      </w:pPr>
      <w:r>
        <w:rPr>
          <w:rFonts w:hint="eastAsia"/>
          <w:color w:val="auto"/>
          <w:sz w:val="21"/>
          <w:szCs w:val="21"/>
        </w:rPr>
        <w:t>如涉及到政府强制采购节能产品的产品未提供节能产品认证证书或投标产品型号与产品认证证书型号不一致的，作无效投标文件处理。</w:t>
      </w:r>
    </w:p>
    <w:p>
      <w:pPr>
        <w:pStyle w:val="4"/>
        <w:ind w:firstLine="420" w:firstLineChars="200"/>
        <w:rPr>
          <w:color w:val="auto"/>
          <w:sz w:val="21"/>
          <w:szCs w:val="21"/>
        </w:rPr>
      </w:pPr>
      <w:r>
        <w:rPr>
          <w:color w:val="auto"/>
          <w:sz w:val="21"/>
          <w:szCs w:val="21"/>
        </w:rPr>
        <w:t>7.</w:t>
      </w:r>
      <w:r>
        <w:rPr>
          <w:rFonts w:hint="eastAsia"/>
          <w:color w:val="auto"/>
          <w:sz w:val="21"/>
          <w:szCs w:val="21"/>
        </w:rPr>
        <w:t>环境标志产品的优先采购以财政部、发展改革委、生态环境部等部门公布的最新《环境标志产品政府采购品目清单》所列产品为准。投标产品涉及到环境标志产品的，供应商需在投标文件中明确列明具体产品的名称并提供国家确定的认证机构出具的处于有效期之内的环境标志产品认证证书。</w:t>
      </w:r>
    </w:p>
    <w:p>
      <w:pPr>
        <w:pStyle w:val="9"/>
        <w:spacing w:line="360" w:lineRule="auto"/>
        <w:outlineLvl w:val="2"/>
        <w:rPr>
          <w:rFonts w:ascii="宋体" w:hAnsi="宋体" w:eastAsia="宋体" w:cs="宋体"/>
          <w:bCs/>
          <w:color w:val="C00000"/>
          <w:sz w:val="21"/>
          <w:szCs w:val="21"/>
          <w:lang w:eastAsia="zh-CN"/>
        </w:rPr>
      </w:pPr>
    </w:p>
    <w:p>
      <w:pPr>
        <w:pStyle w:val="9"/>
        <w:outlineLvl w:val="2"/>
        <w:rPr>
          <w:rFonts w:hint="default"/>
          <w:lang w:eastAsia="zh-CN"/>
        </w:rPr>
      </w:pPr>
      <w:r>
        <w:rPr>
          <w:b/>
          <w:sz w:val="28"/>
          <w:lang w:eastAsia="zh-CN"/>
        </w:rPr>
        <w:t>二、</w:t>
      </w:r>
      <w:r>
        <w:rPr>
          <w:b/>
          <w:sz w:val="28"/>
        </w:rPr>
        <w:t>项目背景</w:t>
      </w:r>
    </w:p>
    <w:p>
      <w:pPr>
        <w:pStyle w:val="5"/>
        <w:spacing w:line="360" w:lineRule="auto"/>
        <w:ind w:firstLine="420" w:firstLineChars="200"/>
      </w:pPr>
      <w:r>
        <w:t>为响应国家《母婴安全行动提升计划（2021-2025 年）》《广东省妇幼健康信息平台建设指南》等政策要求，破解我院产科当前高危妊娠管理滞后、数据手工上报负担重、孕产妇服务体验断层等痛点，推动产科服务从“传统人工管理”向“数字化智能管控”转型，拟通过智慧产科项目建设，构建覆盖“门诊—住院—产后”全流程的数字化管理体系，强化粤东地区省级重症孕产妇救治中心功能，提升母婴安全保障能力与产科服务效率。</w:t>
      </w:r>
    </w:p>
    <w:p>
      <w:pPr>
        <w:pStyle w:val="5"/>
        <w:spacing w:line="360" w:lineRule="auto"/>
        <w:ind w:firstLine="420" w:firstLineChars="200"/>
      </w:pPr>
      <w:r>
        <w:t>我院产科作为粤东地区危重孕产妇核心救治中心，面临多重业务挑战：一是高危妊娠管理依赖人工识别纸质档案，风险动态追踪滞后；二是省级妇幼平台所需孕产数据需跨系统手工汇总，医护工作量大且易出错；三是孕产妇服务存在断层，家属因分娩进程不透明产生的高频咨询挤占护理资源，产后 42 天复检率因随访不到位偏低；四是产科数据价值未充分激活，临床路径优化、科研教学缺乏实时数据支撑。</w:t>
      </w:r>
    </w:p>
    <w:p>
      <w:pPr>
        <w:pStyle w:val="5"/>
        <w:spacing w:line="360" w:lineRule="auto"/>
        <w:ind w:firstLine="420" w:firstLineChars="200"/>
      </w:pPr>
      <w:r>
        <w:t>本项目依托专项资金支持，通过整合“软件系统+硬件设备+运营服务”，打通产科全业务链条数据壁垒，实现分娩流程标准化、产程管理智能化、母婴安全可控化，最终打造区域性智慧产科标杆，为孕产妇家庭提供更安全、便捷、有温度的医疗服务。</w:t>
      </w:r>
    </w:p>
    <w:p>
      <w:pPr>
        <w:pStyle w:val="5"/>
      </w:pPr>
    </w:p>
    <w:p>
      <w:pPr>
        <w:pStyle w:val="9"/>
        <w:outlineLvl w:val="2"/>
        <w:rPr>
          <w:rFonts w:hint="default"/>
          <w:b/>
          <w:sz w:val="28"/>
          <w:lang w:eastAsia="zh-CN"/>
        </w:rPr>
      </w:pPr>
      <w:r>
        <w:rPr>
          <w:b/>
          <w:sz w:val="28"/>
          <w:lang w:eastAsia="zh-CN"/>
        </w:rPr>
        <w:t>三、项目总体清单</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3958"/>
        <w:gridCol w:w="984"/>
        <w:gridCol w:w="985"/>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序号</w:t>
            </w:r>
          </w:p>
        </w:tc>
        <w:tc>
          <w:tcPr>
            <w:tcW w:w="3419" w:type="dxa"/>
            <w:noWrap/>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设备名称</w:t>
            </w:r>
          </w:p>
        </w:tc>
        <w:tc>
          <w:tcPr>
            <w:tcW w:w="850" w:type="dxa"/>
            <w:noWrap/>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数量</w:t>
            </w:r>
          </w:p>
        </w:tc>
        <w:tc>
          <w:tcPr>
            <w:tcW w:w="851"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单位</w:t>
            </w:r>
          </w:p>
        </w:tc>
        <w:tc>
          <w:tcPr>
            <w:tcW w:w="1213" w:type="dxa"/>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预算</w:t>
            </w:r>
          </w:p>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1</w:t>
            </w:r>
          </w:p>
        </w:tc>
        <w:tc>
          <w:tcPr>
            <w:tcW w:w="3419" w:type="dxa"/>
            <w:vAlign w:val="center"/>
          </w:tcPr>
          <w:p>
            <w:pPr>
              <w:widowControl/>
              <w:spacing w:line="360" w:lineRule="auto"/>
              <w:jc w:val="center"/>
              <w:rPr>
                <w:rFonts w:hint="eastAsia" w:ascii="宋体" w:hAnsi="宋体" w:cs="宋体"/>
                <w:kern w:val="0"/>
                <w:szCs w:val="21"/>
              </w:rPr>
            </w:pPr>
            <w:bookmarkStart w:id="0" w:name="OLE_LINK23"/>
            <w:r>
              <w:rPr>
                <w:rFonts w:hint="eastAsia" w:ascii="宋体" w:hAnsi="宋体" w:cs="宋体"/>
                <w:kern w:val="0"/>
              </w:rPr>
              <w:t>数字化产科住院产房管理系统</w:t>
            </w:r>
            <w:bookmarkEnd w:id="0"/>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2</w:t>
            </w:r>
          </w:p>
        </w:tc>
        <w:tc>
          <w:tcPr>
            <w:tcW w:w="3419" w:type="dxa"/>
            <w:vAlign w:val="center"/>
          </w:tcPr>
          <w:p>
            <w:pPr>
              <w:widowControl/>
              <w:spacing w:line="360" w:lineRule="auto"/>
              <w:jc w:val="center"/>
              <w:rPr>
                <w:rFonts w:hint="eastAsia" w:ascii="宋体" w:hAnsi="宋体" w:cs="宋体"/>
                <w:kern w:val="0"/>
              </w:rPr>
            </w:pPr>
            <w:r>
              <w:rPr>
                <w:rFonts w:hint="eastAsia" w:ascii="宋体" w:hAnsi="宋体" w:cs="宋体"/>
                <w:kern w:val="0"/>
              </w:rPr>
              <w:t>数字化产科门诊管理系统</w:t>
            </w:r>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3</w:t>
            </w:r>
          </w:p>
        </w:tc>
        <w:tc>
          <w:tcPr>
            <w:tcW w:w="3419"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rPr>
              <w:t>产后关怀系统</w:t>
            </w:r>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4</w:t>
            </w:r>
          </w:p>
        </w:tc>
        <w:tc>
          <w:tcPr>
            <w:tcW w:w="3419"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rPr>
              <w:t>产科数据中心</w:t>
            </w:r>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5</w:t>
            </w:r>
          </w:p>
        </w:tc>
        <w:tc>
          <w:tcPr>
            <w:tcW w:w="3419"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rPr>
              <w:t>数字化高危儿管理系统</w:t>
            </w:r>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6</w:t>
            </w:r>
          </w:p>
        </w:tc>
        <w:tc>
          <w:tcPr>
            <w:tcW w:w="3419"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rPr>
              <w:t>院内系统对接</w:t>
            </w:r>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项</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7</w:t>
            </w:r>
          </w:p>
        </w:tc>
        <w:tc>
          <w:tcPr>
            <w:tcW w:w="3419" w:type="dxa"/>
            <w:vAlign w:val="center"/>
          </w:tcPr>
          <w:p>
            <w:pPr>
              <w:widowControl/>
              <w:spacing w:line="360" w:lineRule="auto"/>
              <w:jc w:val="center"/>
              <w:rPr>
                <w:rFonts w:hint="eastAsia" w:ascii="宋体" w:hAnsi="宋体" w:cs="宋体"/>
                <w:kern w:val="0"/>
                <w:szCs w:val="21"/>
              </w:rPr>
            </w:pPr>
            <w:r>
              <w:rPr>
                <w:rFonts w:hint="eastAsia" w:ascii="宋体" w:hAnsi="宋体"/>
                <w14:ligatures w14:val="standardContextual"/>
              </w:rPr>
              <w:t>门诊自助测量一体机</w:t>
            </w:r>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2</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套</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8</w:t>
            </w:r>
          </w:p>
        </w:tc>
        <w:tc>
          <w:tcPr>
            <w:tcW w:w="3419" w:type="dxa"/>
            <w:vAlign w:val="center"/>
          </w:tcPr>
          <w:p>
            <w:pPr>
              <w:widowControl/>
              <w:spacing w:line="360" w:lineRule="auto"/>
              <w:jc w:val="center"/>
              <w:rPr>
                <w:rFonts w:hint="eastAsia" w:ascii="宋体" w:hAnsi="宋体" w:cs="宋体"/>
                <w:kern w:val="0"/>
                <w:szCs w:val="21"/>
              </w:rPr>
            </w:pPr>
            <w:r>
              <w:rPr>
                <w:rFonts w:hint="eastAsia" w:ascii="宋体" w:hAnsi="宋体"/>
              </w:rPr>
              <w:t>移动护理推车</w:t>
            </w:r>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6</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9</w:t>
            </w:r>
          </w:p>
        </w:tc>
        <w:tc>
          <w:tcPr>
            <w:tcW w:w="3419" w:type="dxa"/>
            <w:vAlign w:val="center"/>
          </w:tcPr>
          <w:p>
            <w:pPr>
              <w:widowControl/>
              <w:spacing w:line="360" w:lineRule="auto"/>
              <w:jc w:val="center"/>
              <w:rPr>
                <w:rFonts w:hint="eastAsia" w:ascii="宋体" w:hAnsi="宋体" w:cs="宋体"/>
                <w:kern w:val="0"/>
                <w:szCs w:val="21"/>
              </w:rPr>
            </w:pPr>
            <w:r>
              <w:rPr>
                <w:rFonts w:hint="eastAsia" w:ascii="宋体" w:hAnsi="宋体"/>
                <w14:ligatures w14:val="standardContextual"/>
              </w:rPr>
              <w:t>护眼触控屏</w:t>
            </w:r>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3</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10</w:t>
            </w:r>
          </w:p>
        </w:tc>
        <w:tc>
          <w:tcPr>
            <w:tcW w:w="3419" w:type="dxa"/>
            <w:vAlign w:val="center"/>
          </w:tcPr>
          <w:p>
            <w:pPr>
              <w:widowControl/>
              <w:spacing w:line="360" w:lineRule="auto"/>
              <w:jc w:val="center"/>
              <w:rPr>
                <w:rFonts w:hint="eastAsia" w:ascii="宋体" w:hAnsi="宋体" w:cs="宋体"/>
                <w:kern w:val="0"/>
                <w:szCs w:val="21"/>
              </w:rPr>
            </w:pPr>
            <w:r>
              <w:rPr>
                <w:rFonts w:hint="eastAsia" w:ascii="宋体" w:hAnsi="宋体"/>
                <w14:ligatures w14:val="standardContextual"/>
              </w:rPr>
              <w:t>高清展示屏</w:t>
            </w:r>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3</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11</w:t>
            </w:r>
          </w:p>
        </w:tc>
        <w:tc>
          <w:tcPr>
            <w:tcW w:w="3419" w:type="dxa"/>
            <w:vAlign w:val="center"/>
          </w:tcPr>
          <w:p>
            <w:pPr>
              <w:widowControl/>
              <w:spacing w:line="360" w:lineRule="auto"/>
              <w:jc w:val="center"/>
              <w:rPr>
                <w:rFonts w:hint="eastAsia" w:ascii="宋体" w:hAnsi="宋体" w:cs="宋体"/>
                <w:kern w:val="0"/>
                <w:szCs w:val="21"/>
              </w:rPr>
            </w:pPr>
            <w:r>
              <w:rPr>
                <w:rFonts w:hint="eastAsia" w:ascii="宋体" w:hAnsi="宋体"/>
                <w14:ligatures w14:val="standardContextual"/>
              </w:rPr>
              <w:t>运动耳机</w:t>
            </w:r>
          </w:p>
        </w:tc>
        <w:tc>
          <w:tcPr>
            <w:tcW w:w="850"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rPr>
              <w:t>5</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c>
          <w:tcPr>
            <w:tcW w:w="1213" w:type="dxa"/>
            <w:vAlign w:val="center"/>
          </w:tcPr>
          <w:p>
            <w:pPr>
              <w:widowControl/>
              <w:spacing w:line="360" w:lineRule="auto"/>
              <w:jc w:val="center"/>
              <w:rPr>
                <w:rFonts w:hint="eastAsia" w:ascii="宋体" w:hAnsi="宋体" w:cs="宋体"/>
                <w:kern w:val="0"/>
                <w:szCs w:val="21"/>
              </w:rPr>
            </w:pPr>
            <w:r>
              <w:rPr>
                <w:rFonts w:hint="eastAsia" w:cs="Arial"/>
                <w:color w:val="00000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4" w:type="dxa"/>
            <w:noWrap/>
            <w:vAlign w:val="center"/>
          </w:tcPr>
          <w:p>
            <w:pPr>
              <w:widowControl/>
              <w:spacing w:line="360" w:lineRule="auto"/>
              <w:jc w:val="center"/>
              <w:rPr>
                <w:rFonts w:hint="eastAsia" w:ascii="宋体" w:hAnsi="宋体" w:cs="宋体"/>
                <w:kern w:val="0"/>
              </w:rPr>
            </w:pPr>
            <w:r>
              <w:rPr>
                <w:rFonts w:hint="eastAsia" w:ascii="宋体" w:hAnsi="宋体" w:cs="宋体"/>
                <w:kern w:val="0"/>
              </w:rPr>
              <w:t>12</w:t>
            </w:r>
          </w:p>
        </w:tc>
        <w:tc>
          <w:tcPr>
            <w:tcW w:w="3419" w:type="dxa"/>
            <w:vAlign w:val="center"/>
          </w:tcPr>
          <w:p>
            <w:pPr>
              <w:widowControl/>
              <w:spacing w:line="360" w:lineRule="auto"/>
              <w:jc w:val="center"/>
              <w:rPr>
                <w:rFonts w:hint="eastAsia" w:ascii="宋体" w:hAnsi="宋体"/>
                <w14:ligatures w14:val="standardContextual"/>
              </w:rPr>
            </w:pPr>
            <w:bookmarkStart w:id="1" w:name="_Hlk211587564"/>
            <w:r>
              <w:rPr>
                <w:rFonts w:hint="eastAsia" w:ascii="宋体" w:hAnsi="宋体"/>
              </w:rPr>
              <w:t>产房综合布线工程</w:t>
            </w:r>
            <w:bookmarkEnd w:id="1"/>
          </w:p>
        </w:tc>
        <w:tc>
          <w:tcPr>
            <w:tcW w:w="850" w:type="dxa"/>
            <w:noWrap/>
            <w:vAlign w:val="center"/>
          </w:tcPr>
          <w:p>
            <w:pPr>
              <w:widowControl/>
              <w:spacing w:line="360" w:lineRule="auto"/>
              <w:jc w:val="center"/>
              <w:rPr>
                <w:rFonts w:hint="eastAsia" w:ascii="宋体" w:hAnsi="宋体" w:cs="宋体"/>
                <w:kern w:val="0"/>
              </w:rPr>
            </w:pPr>
            <w:r>
              <w:rPr>
                <w:rFonts w:hint="eastAsia" w:ascii="宋体" w:hAnsi="宋体" w:cs="宋体"/>
                <w:kern w:val="0"/>
              </w:rPr>
              <w:t>1</w:t>
            </w:r>
          </w:p>
        </w:tc>
        <w:tc>
          <w:tcPr>
            <w:tcW w:w="851"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项</w:t>
            </w:r>
          </w:p>
        </w:tc>
        <w:tc>
          <w:tcPr>
            <w:tcW w:w="1213" w:type="dxa"/>
            <w:vAlign w:val="center"/>
          </w:tcPr>
          <w:p>
            <w:pPr>
              <w:widowControl/>
              <w:spacing w:line="360" w:lineRule="auto"/>
              <w:jc w:val="center"/>
              <w:rPr>
                <w:rFonts w:cs="Arial"/>
                <w:color w:val="000000"/>
              </w:rPr>
            </w:pPr>
            <w:r>
              <w:rPr>
                <w:rFonts w:hint="eastAsia" w:cs="Arial"/>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954" w:type="dxa"/>
            <w:gridSpan w:val="4"/>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合计</w:t>
            </w:r>
          </w:p>
        </w:tc>
        <w:tc>
          <w:tcPr>
            <w:tcW w:w="1213" w:type="dxa"/>
            <w:vAlign w:val="center"/>
          </w:tcPr>
          <w:p>
            <w:pPr>
              <w:widowControl/>
              <w:spacing w:line="360" w:lineRule="auto"/>
              <w:jc w:val="center"/>
              <w:rPr>
                <w:rFonts w:cs="Arial"/>
                <w:color w:val="000000"/>
              </w:rPr>
            </w:pPr>
            <w:r>
              <w:rPr>
                <w:rFonts w:hint="eastAsia" w:cs="Arial"/>
                <w:color w:val="000000"/>
              </w:rPr>
              <w:t>170.1</w:t>
            </w:r>
          </w:p>
        </w:tc>
      </w:tr>
    </w:tbl>
    <w:p>
      <w:pPr>
        <w:pStyle w:val="9"/>
        <w:spacing w:line="360" w:lineRule="auto"/>
        <w:outlineLvl w:val="2"/>
        <w:rPr>
          <w:rFonts w:ascii="宋体" w:hAnsi="宋体" w:eastAsia="宋体" w:cs="宋体"/>
          <w:bCs/>
          <w:sz w:val="21"/>
          <w:szCs w:val="21"/>
          <w:lang w:eastAsia="zh-CN"/>
        </w:rPr>
      </w:pPr>
    </w:p>
    <w:p>
      <w:pPr>
        <w:pStyle w:val="9"/>
        <w:outlineLvl w:val="2"/>
        <w:rPr>
          <w:rFonts w:hint="default"/>
        </w:rPr>
      </w:pPr>
      <w:r>
        <w:rPr>
          <w:b/>
          <w:sz w:val="28"/>
          <w:lang w:eastAsia="zh-CN"/>
        </w:rPr>
        <w:t>四</w:t>
      </w:r>
      <w:r>
        <w:rPr>
          <w:b/>
          <w:sz w:val="28"/>
        </w:rPr>
        <w:t>、技术要求：</w:t>
      </w:r>
    </w:p>
    <w:p>
      <w:pPr>
        <w:pStyle w:val="3"/>
        <w:spacing w:line="360" w:lineRule="auto"/>
        <w:rPr>
          <w:rFonts w:hint="eastAsia" w:ascii="宋体" w:hAnsi="宋体" w:eastAsia="宋体" w:cs="宋体"/>
          <w:b/>
          <w:bCs/>
          <w:color w:val="auto"/>
          <w:sz w:val="21"/>
          <w:szCs w:val="21"/>
        </w:rPr>
      </w:pPr>
      <w:bookmarkStart w:id="2" w:name="OLE_LINK8"/>
      <w:r>
        <w:rPr>
          <w:rFonts w:hint="eastAsia" w:ascii="宋体" w:hAnsi="宋体" w:eastAsia="宋体" w:cs="宋体"/>
          <w:b/>
          <w:bCs/>
          <w:color w:val="auto"/>
          <w:sz w:val="21"/>
          <w:szCs w:val="21"/>
        </w:rPr>
        <w:t>1、数字化产科住院产房管理</w:t>
      </w:r>
      <w:bookmarkEnd w:id="2"/>
      <w:r>
        <w:rPr>
          <w:rFonts w:hint="eastAsia" w:ascii="宋体" w:hAnsi="宋体" w:eastAsia="宋体" w:cs="宋体"/>
          <w:b/>
          <w:bCs/>
          <w:color w:val="auto"/>
          <w:sz w:val="21"/>
          <w:szCs w:val="21"/>
        </w:rPr>
        <w:t>系统</w:t>
      </w:r>
    </w:p>
    <w:p>
      <w:pPr>
        <w:spacing w:line="360" w:lineRule="auto"/>
        <w:rPr>
          <w:rFonts w:hint="eastAsia" w:ascii="宋体" w:hAnsi="宋体" w:cs="宋体"/>
          <w:b/>
          <w:bCs/>
          <w:szCs w:val="21"/>
        </w:rPr>
      </w:pPr>
      <w:r>
        <w:rPr>
          <w:rFonts w:hint="eastAsia" w:ascii="宋体" w:hAnsi="宋体" w:cs="宋体"/>
          <w:b/>
          <w:bCs/>
          <w:szCs w:val="21"/>
        </w:rPr>
        <w:t>（1）数字产房管理</w:t>
      </w:r>
    </w:p>
    <w:tbl>
      <w:tblPr>
        <w:tblStyle w:val="6"/>
        <w:tblW w:w="5000" w:type="pct"/>
        <w:jc w:val="center"/>
        <w:tblLayout w:type="fixed"/>
        <w:tblCellMar>
          <w:top w:w="0" w:type="dxa"/>
          <w:left w:w="108" w:type="dxa"/>
          <w:bottom w:w="0" w:type="dxa"/>
          <w:right w:w="108" w:type="dxa"/>
        </w:tblCellMar>
      </w:tblPr>
      <w:tblGrid>
        <w:gridCol w:w="1032"/>
        <w:gridCol w:w="1292"/>
        <w:gridCol w:w="1311"/>
        <w:gridCol w:w="4887"/>
      </w:tblGrid>
      <w:tr>
        <w:tblPrEx>
          <w:tblCellMar>
            <w:top w:w="0" w:type="dxa"/>
            <w:left w:w="108" w:type="dxa"/>
            <w:bottom w:w="0" w:type="dxa"/>
            <w:right w:w="108" w:type="dxa"/>
          </w:tblCellMar>
        </w:tblPrEx>
        <w:trPr>
          <w:trHeight w:val="680" w:hRule="atLeast"/>
          <w:jc w:val="center"/>
        </w:trPr>
        <w:tc>
          <w:tcPr>
            <w:tcW w:w="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b/>
                <w:bCs/>
                <w:szCs w:val="21"/>
              </w:rPr>
            </w:pPr>
            <w:r>
              <w:rPr>
                <w:rFonts w:hint="eastAsia" w:ascii="宋体" w:hAnsi="宋体" w:cs="宋体"/>
                <w:b/>
                <w:bCs/>
                <w:szCs w:val="21"/>
              </w:rPr>
              <w:t>系统</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b/>
                <w:bCs/>
                <w:szCs w:val="21"/>
              </w:rPr>
            </w:pPr>
            <w:r>
              <w:rPr>
                <w:rFonts w:hint="eastAsia" w:ascii="宋体" w:hAnsi="宋体" w:cs="宋体"/>
                <w:b/>
                <w:bCs/>
                <w:szCs w:val="21"/>
              </w:rPr>
              <w:t>一级功能</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b/>
                <w:bCs/>
                <w:szCs w:val="21"/>
              </w:rPr>
            </w:pPr>
            <w:r>
              <w:rPr>
                <w:rFonts w:hint="eastAsia" w:ascii="宋体" w:hAnsi="宋体" w:cs="宋体"/>
                <w:b/>
                <w:bCs/>
                <w:szCs w:val="21"/>
              </w:rPr>
              <w:t>二级功能</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CellMar>
            <w:top w:w="0" w:type="dxa"/>
            <w:left w:w="108" w:type="dxa"/>
            <w:bottom w:w="0" w:type="dxa"/>
            <w:right w:w="108" w:type="dxa"/>
          </w:tblCellMar>
        </w:tblPrEx>
        <w:trPr>
          <w:trHeight w:val="904" w:hRule="atLeast"/>
          <w:jc w:val="center"/>
        </w:trPr>
        <w:tc>
          <w:tcPr>
            <w:tcW w:w="606"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bookmarkStart w:id="3" w:name="OLE_LINK24"/>
            <w:r>
              <w:rPr>
                <w:rFonts w:hint="eastAsia" w:ascii="宋体" w:hAnsi="宋体" w:cs="宋体"/>
                <w:szCs w:val="21"/>
              </w:rPr>
              <w:t>数字化产科住院产房管理系统</w:t>
            </w:r>
            <w:bookmarkEnd w:id="3"/>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孕妇档案管理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快速建档</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可为孕产妇建档，登记孕产妇、丈夫信息，支持基本信息快速建档。档案信息包括就诊卡号、证件号码、姓名、出生日期、年龄、末次月经、手机号、证件类型、户籍类型、建册人、高危等级、高危因素。</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档案对接</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支持对接医院HIS系统入院诊断、上级妇幼管理平台获取孕产妇档案信息完成建档。</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出入房管理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入产房登记</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支持通过单点登录方式将HIS系统孕产妇住院号关联到本系统，实现自动入房；支持对接HIS床位信息，手动关联孕产妇及床位，并分配产床。</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床位图</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需以卡片形式显示产妇姓名、高危标识、产程阶段等关键信息</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出房管理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对已分娩的产妇进行出房操作</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数字产程管理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bookmarkStart w:id="4" w:name="OLE_LINK26"/>
            <w:r>
              <w:rPr>
                <w:rFonts w:hint="eastAsia" w:ascii="宋体" w:hAnsi="宋体" w:cs="宋体"/>
                <w:kern w:val="0"/>
                <w:szCs w:val="21"/>
              </w:rPr>
              <w:t>▲</w:t>
            </w:r>
            <w:bookmarkEnd w:id="4"/>
            <w:r>
              <w:rPr>
                <w:rFonts w:hint="eastAsia" w:ascii="宋体" w:hAnsi="宋体" w:cs="宋体"/>
                <w:kern w:val="0"/>
                <w:szCs w:val="21"/>
              </w:rPr>
              <w:t>产程记录及产程图</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支持与HIS、移动护理系统对接，辅助录入产前待产记录，分阶段记录宫缩、胎心、宫口扩张等参数，支持产程图（含交叉型、伴型）绘制（投标人应提供对应的功能页面截图并加盖投标人公章）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催产素引产记录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支持与HIS、移动护理系统对接，辅助录入催产素静脉点滴观察表，记录催产素使用指征、Bishop评分、给药剂量及宫缩反应</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分娩记录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结构化录入产程时间、胎盘娩出情况、产后出血量等数据，自动生成标准分娩记录单</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新生儿记录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登记多胞胎分娩信息，记录Apgar评分、出生体重等新生儿数据</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产房表单管理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告知书</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提供标准化护理风险告知书、外出劝阻书等各类出入院告知书，支持保存与打印</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评估表单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kern w:val="0"/>
                <w:szCs w:val="21"/>
              </w:rPr>
            </w:pPr>
            <w:r>
              <w:rPr>
                <w:rFonts w:hint="eastAsia" w:ascii="宋体" w:hAnsi="宋体" w:cs="宋体"/>
                <w:kern w:val="0"/>
                <w:szCs w:val="21"/>
              </w:rPr>
              <w:t>内置压疮、跌倒等风险评估工具，支持在线评估与记录存档</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产科母婴交接核对表</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提供电子化表单记录产妇身份核对、母婴交接核对等关键信息，防范交接差错</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分娩物品清点单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 xml:space="preserve">电子化记录产房器械清点过程，器械类型可配置 </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分娩安全核查表</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分阶段（待产/接产/产后）电子化记录产妇病史、胎儿情况等要素</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产前护理记录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结构化记录产妇生命体重、出量情况等产前观察数据</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DVT评分表</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产前/产后电子化深静脉血栓风险评估记录，记录危险因素及风险等级</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新生儿复苏救治记录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规范记录复苏过程时间节点、抢救措施及阿氏评分变化</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新生儿护理记录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持续记录新生儿体温、喂养、二便等护理信息，实现产区-病区数据衔接</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家属智能提醒终端</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家属扫描二维码绑定</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家属通过扫描专属二维码关联产妇信息，通过互联网医院小程序查看产程进展详情</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通知详情查看</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家属可通过微信查看各类产房温馨提示</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产房内外交互展示</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▲内屏信息展示</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监护大屏实时显示各产床高危预警、产程进展等关键数据（投标人应提供对应的功能页面截图并加盖投标人公章）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▲外屏信息展示</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家属等候区屏幕按隐私要求显示分娩状态，支持扫码获取详细信息（投标人应提供对应的功能页面截图并加盖投标人公章）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auto" w:sz="4" w:space="0"/>
              <w:left w:val="single" w:color="000000"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产房多媒体互动</w:t>
            </w:r>
          </w:p>
        </w:tc>
        <w:tc>
          <w:tcPr>
            <w:tcW w:w="769" w:type="pct"/>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科普课程</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提供分娩科普课程，支持自主点播</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auto"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影音点播</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内置轻音乐等娱乐资源，支持蓝牙耳机连接，产妇可以根据需要自主点播</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触控交互</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采用触摸屏面及语音指令双操作模式，孕妇可通过触屏便捷切换内容，减少待产焦虑</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auto" w:sz="4" w:space="0"/>
              <w:left w:val="single" w:color="000000"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统计分析报</w:t>
            </w:r>
          </w:p>
        </w:tc>
        <w:tc>
          <w:tcPr>
            <w:tcW w:w="769" w:type="pct"/>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分娩信息查询</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按日期、姓名等条件查询分娩记录及关联数据</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住院分娩登记本</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自动生成含分娩方式、新生儿体重等要素的电子登记本</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产科质量工表</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自动统计剖宫产率、产后出血率等质控指标</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产科接生登记表</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生成含接生人员、分娩时间等要素的接生记录汇总表</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auto" w:sz="4" w:space="0"/>
              <w:bottom w:val="single" w:color="auto" w:sz="4" w:space="0"/>
              <w:right w:val="single" w:color="000000"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围产儿数季报表</w:t>
            </w:r>
          </w:p>
        </w:tc>
        <w:tc>
          <w:tcPr>
            <w:tcW w:w="2867" w:type="pct"/>
            <w:tcBorders>
              <w:top w:val="single" w:color="000000" w:sz="4" w:space="0"/>
              <w:left w:val="single" w:color="000000" w:sz="4" w:space="0"/>
              <w:bottom w:val="single" w:color="auto" w:sz="4" w:space="0"/>
              <w:right w:val="single" w:color="000000"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支持围产儿死亡、畸形等统计报表自动生成</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auto" w:sz="4" w:space="0"/>
              <w:left w:val="single" w:color="000000"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系统对接</w:t>
            </w:r>
          </w:p>
        </w:tc>
        <w:tc>
          <w:tcPr>
            <w:tcW w:w="76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HIS系统对接</w:t>
            </w:r>
          </w:p>
        </w:tc>
        <w:tc>
          <w:tcPr>
            <w:tcW w:w="286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对接HIS系统获取孕产妇档案信息、入院诊断、病案首页相关信息</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auto" w:sz="4" w:space="0"/>
            </w:tcBorders>
            <w:noWrap/>
            <w:vAlign w:val="center"/>
          </w:tcPr>
          <w:p>
            <w:pPr>
              <w:spacing w:line="360" w:lineRule="auto"/>
              <w:jc w:val="center"/>
              <w:rPr>
                <w:rFonts w:hint="eastAsia" w:ascii="宋体" w:hAnsi="宋体" w:cs="宋体"/>
                <w:szCs w:val="21"/>
              </w:rPr>
            </w:pPr>
          </w:p>
        </w:tc>
        <w:tc>
          <w:tcPr>
            <w:tcW w:w="76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移动护理系统对接</w:t>
            </w:r>
          </w:p>
        </w:tc>
        <w:tc>
          <w:tcPr>
            <w:tcW w:w="286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对接移动护理系统获取产前待产记录、催产素静脉点滴观察表相关信息</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bottom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6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kern w:val="0"/>
                <w:szCs w:val="21"/>
              </w:rPr>
            </w:pPr>
            <w:r>
              <w:rPr>
                <w:rFonts w:hint="eastAsia" w:ascii="宋体" w:hAnsi="宋体" w:cs="宋体"/>
                <w:kern w:val="0"/>
                <w:szCs w:val="21"/>
              </w:rPr>
              <w:t>胎心监护系统对接</w:t>
            </w:r>
          </w:p>
        </w:tc>
        <w:tc>
          <w:tcPr>
            <w:tcW w:w="286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cs="宋体"/>
                <w:kern w:val="0"/>
                <w:szCs w:val="21"/>
              </w:rPr>
            </w:pPr>
            <w:r>
              <w:rPr>
                <w:rFonts w:hint="eastAsia" w:ascii="宋体" w:hAnsi="宋体" w:cs="宋体"/>
                <w:kern w:val="0"/>
                <w:szCs w:val="21"/>
              </w:rPr>
              <w:t>对接院内胎心监护设备获取胎监数据</w:t>
            </w: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（2）产科移动护理平台</w:t>
      </w:r>
    </w:p>
    <w:tbl>
      <w:tblPr>
        <w:tblStyle w:val="6"/>
        <w:tblW w:w="5000" w:type="pct"/>
        <w:jc w:val="center"/>
        <w:tblLayout w:type="autofit"/>
        <w:tblCellMar>
          <w:top w:w="0" w:type="dxa"/>
          <w:left w:w="108" w:type="dxa"/>
          <w:bottom w:w="0" w:type="dxa"/>
          <w:right w:w="108" w:type="dxa"/>
        </w:tblCellMar>
      </w:tblPr>
      <w:tblGrid>
        <w:gridCol w:w="1137"/>
        <w:gridCol w:w="1135"/>
        <w:gridCol w:w="1441"/>
        <w:gridCol w:w="4809"/>
      </w:tblGrid>
      <w:tr>
        <w:trPr>
          <w:trHeight w:val="68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模块</w:t>
            </w:r>
          </w:p>
        </w:tc>
        <w:tc>
          <w:tcPr>
            <w:tcW w:w="89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105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CellMar>
            <w:top w:w="0" w:type="dxa"/>
            <w:left w:w="108" w:type="dxa"/>
            <w:bottom w:w="0" w:type="dxa"/>
            <w:right w:w="108" w:type="dxa"/>
          </w:tblCellMar>
        </w:tblPrEx>
        <w:trPr>
          <w:trHeight w:val="680" w:hRule="atLeast"/>
          <w:jc w:val="center"/>
        </w:trPr>
        <w:tc>
          <w:tcPr>
            <w:tcW w:w="439"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移动护理平台</w:t>
            </w:r>
          </w:p>
        </w:tc>
        <w:tc>
          <w:tcPr>
            <w:tcW w:w="896"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护理文书管理</w:t>
            </w:r>
          </w:p>
        </w:tc>
        <w:tc>
          <w:tcPr>
            <w:tcW w:w="1059"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床旁护理文书录入</w:t>
            </w:r>
          </w:p>
        </w:tc>
        <w:tc>
          <w:tcPr>
            <w:tcW w:w="2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护士使用移动工作站实时录入患者护理文书，确保床旁操作即刻记录</w:t>
            </w:r>
          </w:p>
        </w:tc>
      </w:tr>
      <w:tr>
        <w:tblPrEx>
          <w:tblCellMar>
            <w:top w:w="0" w:type="dxa"/>
            <w:left w:w="108" w:type="dxa"/>
            <w:bottom w:w="0" w:type="dxa"/>
            <w:right w:w="108" w:type="dxa"/>
          </w:tblCellMar>
        </w:tblPrEx>
        <w:trPr>
          <w:trHeight w:val="680" w:hRule="atLeast"/>
          <w:jc w:val="center"/>
        </w:trPr>
        <w:tc>
          <w:tcPr>
            <w:tcW w:w="439"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896"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体征监测管理</w:t>
            </w:r>
          </w:p>
        </w:tc>
        <w:tc>
          <w:tcPr>
            <w:tcW w:w="1059"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床旁生命体征记录</w:t>
            </w:r>
          </w:p>
        </w:tc>
        <w:tc>
          <w:tcPr>
            <w:tcW w:w="2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护士在床旁测量体征后即刻录入系统，临床团队实时获取数据</w:t>
            </w:r>
          </w:p>
        </w:tc>
      </w:tr>
      <w:tr>
        <w:tblPrEx>
          <w:tblCellMar>
            <w:top w:w="0" w:type="dxa"/>
            <w:left w:w="108" w:type="dxa"/>
            <w:bottom w:w="0" w:type="dxa"/>
            <w:right w:w="108" w:type="dxa"/>
          </w:tblCellMar>
        </w:tblPrEx>
        <w:trPr>
          <w:trHeight w:val="680" w:hRule="atLeast"/>
          <w:jc w:val="center"/>
        </w:trPr>
        <w:tc>
          <w:tcPr>
            <w:tcW w:w="439"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896"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健康宣教管理</w:t>
            </w:r>
          </w:p>
        </w:tc>
        <w:tc>
          <w:tcPr>
            <w:tcW w:w="1059"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多媒体健康宣教</w:t>
            </w:r>
          </w:p>
        </w:tc>
        <w:tc>
          <w:tcPr>
            <w:tcW w:w="2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护士在床旁播放健康宣教视频</w:t>
            </w:r>
          </w:p>
        </w:tc>
      </w:tr>
      <w:tr>
        <w:tblPrEx>
          <w:tblCellMar>
            <w:top w:w="0" w:type="dxa"/>
            <w:left w:w="108" w:type="dxa"/>
            <w:bottom w:w="0" w:type="dxa"/>
            <w:right w:w="108" w:type="dxa"/>
          </w:tblCellMar>
        </w:tblPrEx>
        <w:trPr>
          <w:trHeight w:val="680" w:hRule="atLeast"/>
          <w:jc w:val="center"/>
        </w:trPr>
        <w:tc>
          <w:tcPr>
            <w:tcW w:w="439"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896"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患者信息管理</w:t>
            </w:r>
          </w:p>
        </w:tc>
        <w:tc>
          <w:tcPr>
            <w:tcW w:w="1059"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患者信息查询</w:t>
            </w:r>
          </w:p>
        </w:tc>
        <w:tc>
          <w:tcPr>
            <w:tcW w:w="2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护士在床旁快速查询患者基本信息，同步完成身份核对</w:t>
            </w:r>
          </w:p>
        </w:tc>
      </w:tr>
      <w:tr>
        <w:tblPrEx>
          <w:tblCellMar>
            <w:top w:w="0" w:type="dxa"/>
            <w:left w:w="108" w:type="dxa"/>
            <w:bottom w:w="0" w:type="dxa"/>
            <w:right w:w="108" w:type="dxa"/>
          </w:tblCellMar>
        </w:tblPrEx>
        <w:trPr>
          <w:trHeight w:val="680" w:hRule="atLeast"/>
          <w:jc w:val="center"/>
        </w:trPr>
        <w:tc>
          <w:tcPr>
            <w:tcW w:w="439"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896"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病历查看管理</w:t>
            </w:r>
          </w:p>
        </w:tc>
        <w:tc>
          <w:tcPr>
            <w:tcW w:w="1059"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床旁电子病历查看</w:t>
            </w:r>
          </w:p>
        </w:tc>
        <w:tc>
          <w:tcPr>
            <w:tcW w:w="2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支持直接访问EMR系统查看患者电子病历，便于床旁诊疗决策</w:t>
            </w:r>
          </w:p>
        </w:tc>
      </w:tr>
      <w:tr>
        <w:tblPrEx>
          <w:tblCellMar>
            <w:top w:w="0" w:type="dxa"/>
            <w:left w:w="108" w:type="dxa"/>
            <w:bottom w:w="0" w:type="dxa"/>
            <w:right w:w="108" w:type="dxa"/>
          </w:tblCellMar>
        </w:tblPrEx>
        <w:trPr>
          <w:trHeight w:val="680" w:hRule="atLeast"/>
          <w:jc w:val="center"/>
        </w:trPr>
        <w:tc>
          <w:tcPr>
            <w:tcW w:w="439"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896"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费用管理​​</w:t>
            </w:r>
          </w:p>
        </w:tc>
        <w:tc>
          <w:tcPr>
            <w:tcW w:w="1059"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床旁费用查询</w:t>
            </w:r>
          </w:p>
        </w:tc>
        <w:tc>
          <w:tcPr>
            <w:tcW w:w="2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护士在床旁查询患者费用明细（已缴/使用/欠费金额）</w:t>
            </w:r>
          </w:p>
        </w:tc>
      </w:tr>
      <w:tr>
        <w:tblPrEx>
          <w:tblCellMar>
            <w:top w:w="0" w:type="dxa"/>
            <w:left w:w="108" w:type="dxa"/>
            <w:bottom w:w="0" w:type="dxa"/>
            <w:right w:w="108" w:type="dxa"/>
          </w:tblCellMar>
        </w:tblPrEx>
        <w:trPr>
          <w:trHeight w:val="680" w:hRule="atLeast"/>
          <w:jc w:val="center"/>
        </w:trPr>
        <w:tc>
          <w:tcPr>
            <w:tcW w:w="439"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896"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检验报告管理</w:t>
            </w:r>
          </w:p>
        </w:tc>
        <w:tc>
          <w:tcPr>
            <w:tcW w:w="1059"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床旁检验报告查看</w:t>
            </w:r>
          </w:p>
        </w:tc>
        <w:tc>
          <w:tcPr>
            <w:tcW w:w="2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护士在床旁通过LIS系统实时查看患者检验检查报告</w:t>
            </w:r>
          </w:p>
        </w:tc>
      </w:tr>
      <w:tr>
        <w:tblPrEx>
          <w:tblCellMar>
            <w:top w:w="0" w:type="dxa"/>
            <w:left w:w="108" w:type="dxa"/>
            <w:bottom w:w="0" w:type="dxa"/>
            <w:right w:w="108" w:type="dxa"/>
          </w:tblCellMar>
        </w:tblPrEx>
        <w:trPr>
          <w:trHeight w:val="680" w:hRule="atLeast"/>
          <w:jc w:val="center"/>
        </w:trPr>
        <w:tc>
          <w:tcPr>
            <w:tcW w:w="439"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896"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护理工具集成</w:t>
            </w:r>
          </w:p>
        </w:tc>
        <w:tc>
          <w:tcPr>
            <w:tcW w:w="1059"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临床工具集成</w:t>
            </w:r>
          </w:p>
        </w:tc>
        <w:tc>
          <w:tcPr>
            <w:tcW w:w="2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移动工作站配备常用护理工具包，减少护士往返护士站时间</w:t>
            </w:r>
          </w:p>
        </w:tc>
      </w:tr>
      <w:tr>
        <w:tblPrEx>
          <w:tblCellMar>
            <w:top w:w="0" w:type="dxa"/>
            <w:left w:w="108" w:type="dxa"/>
            <w:bottom w:w="0" w:type="dxa"/>
            <w:right w:w="108" w:type="dxa"/>
          </w:tblCellMar>
        </w:tblPrEx>
        <w:trPr>
          <w:trHeight w:val="680" w:hRule="atLeast"/>
          <w:jc w:val="center"/>
        </w:trPr>
        <w:tc>
          <w:tcPr>
            <w:tcW w:w="439" w:type="pct"/>
            <w:vMerge w:val="continue"/>
            <w:tcBorders>
              <w:left w:val="single" w:color="000000" w:sz="4" w:space="0"/>
              <w:bottom w:val="single" w:color="auto" w:sz="4" w:space="0"/>
              <w:right w:val="single" w:color="000000" w:sz="4" w:space="0"/>
            </w:tcBorders>
            <w:noWrap/>
            <w:vAlign w:val="center"/>
          </w:tcPr>
          <w:p>
            <w:pPr>
              <w:spacing w:line="360" w:lineRule="auto"/>
              <w:jc w:val="center"/>
              <w:rPr>
                <w:rFonts w:hint="eastAsia" w:ascii="宋体" w:hAnsi="宋体" w:cs="宋体"/>
                <w:b/>
                <w:bCs/>
                <w:szCs w:val="21"/>
              </w:rPr>
            </w:pPr>
          </w:p>
        </w:tc>
        <w:tc>
          <w:tcPr>
            <w:tcW w:w="896" w:type="pct"/>
            <w:tcBorders>
              <w:top w:val="single" w:color="000000" w:sz="4" w:space="0"/>
              <w:left w:val="single" w:color="000000" w:sz="4" w:space="0"/>
              <w:bottom w:val="single" w:color="auto" w:sz="4" w:space="0"/>
              <w:right w:val="single" w:color="000000" w:sz="4" w:space="0"/>
            </w:tcBorders>
            <w:noWrap/>
            <w:vAlign w:val="center"/>
          </w:tcPr>
          <w:p>
            <w:pPr>
              <w:jc w:val="center"/>
            </w:pPr>
            <w:r>
              <w:rPr>
                <w:rFonts w:hint="eastAsia"/>
              </w:rPr>
              <w:t>护理教学管理</w:t>
            </w:r>
          </w:p>
        </w:tc>
        <w:tc>
          <w:tcPr>
            <w:tcW w:w="1059"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床旁护理教学</w:t>
            </w:r>
          </w:p>
        </w:tc>
        <w:tc>
          <w:tcPr>
            <w:tcW w:w="2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支持在床旁播放护理教学视频，提升患者自我管理能力</w:t>
            </w:r>
          </w:p>
        </w:tc>
      </w:tr>
    </w:tbl>
    <w:p>
      <w:pPr>
        <w:spacing w:line="360" w:lineRule="auto"/>
        <w:rPr>
          <w:rFonts w:hint="eastAsia" w:ascii="宋体" w:hAnsi="宋体" w:cs="宋体"/>
          <w:szCs w:val="21"/>
        </w:rPr>
      </w:pPr>
    </w:p>
    <w:p>
      <w:pPr>
        <w:pStyle w:val="3"/>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2、数字化产科门诊管理系统</w:t>
      </w:r>
    </w:p>
    <w:p>
      <w:pPr>
        <w:spacing w:line="360" w:lineRule="auto"/>
        <w:rPr>
          <w:rFonts w:hint="eastAsia" w:ascii="宋体" w:hAnsi="宋体" w:cs="宋体"/>
          <w:szCs w:val="21"/>
        </w:rPr>
      </w:pPr>
      <w:r>
        <w:rPr>
          <w:rFonts w:hint="eastAsia" w:ascii="宋体" w:hAnsi="宋体" w:cs="宋体"/>
          <w:b/>
          <w:bCs/>
          <w:szCs w:val="21"/>
        </w:rPr>
        <w:t>（1）医生工作站</w:t>
      </w:r>
    </w:p>
    <w:tbl>
      <w:tblPr>
        <w:tblStyle w:val="6"/>
        <w:tblW w:w="5005" w:type="pct"/>
        <w:jc w:val="center"/>
        <w:tblLayout w:type="fixed"/>
        <w:tblCellMar>
          <w:top w:w="0" w:type="dxa"/>
          <w:left w:w="108" w:type="dxa"/>
          <w:bottom w:w="0" w:type="dxa"/>
          <w:right w:w="108" w:type="dxa"/>
        </w:tblCellMar>
      </w:tblPr>
      <w:tblGrid>
        <w:gridCol w:w="806"/>
        <w:gridCol w:w="1527"/>
        <w:gridCol w:w="1310"/>
        <w:gridCol w:w="4888"/>
      </w:tblGrid>
      <w:tr>
        <w:tblPrEx>
          <w:tblCellMar>
            <w:top w:w="0" w:type="dxa"/>
            <w:left w:w="108" w:type="dxa"/>
            <w:bottom w:w="0" w:type="dxa"/>
            <w:right w:w="108" w:type="dxa"/>
          </w:tblCellMar>
        </w:tblPrEx>
        <w:trPr>
          <w:trHeight w:val="680" w:hRule="atLeast"/>
          <w:jc w:val="center"/>
        </w:trPr>
        <w:tc>
          <w:tcPr>
            <w:tcW w:w="472"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模块</w:t>
            </w:r>
          </w:p>
        </w:tc>
        <w:tc>
          <w:tcPr>
            <w:tcW w:w="89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CellMar>
            <w:top w:w="0" w:type="dxa"/>
            <w:left w:w="108" w:type="dxa"/>
            <w:bottom w:w="0" w:type="dxa"/>
            <w:right w:w="108" w:type="dxa"/>
          </w:tblCellMar>
        </w:tblPrEx>
        <w:trPr>
          <w:trHeight w:val="680" w:hRule="atLeast"/>
          <w:jc w:val="center"/>
        </w:trPr>
        <w:tc>
          <w:tcPr>
            <w:tcW w:w="472"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医生工作站</w:t>
            </w:r>
          </w:p>
        </w:tc>
        <w:tc>
          <w:tcPr>
            <w:tcW w:w="895"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系统集成管理​​</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单点登录</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需支持与HIS系统集成嵌入医生站，实现医生免登录使用产检本功能</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895"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数据关联</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需实现对接HIS患者就诊档案，支持HIS患者就诊号、诊断信息自动关联至本系统</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89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产检数据管理</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▲产检总览</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集中显示：孕妇基本信息（孕周/预产期/高危标识/月经史）、病史信息（孕产史/过敏史/既往史/家族史）、重点项目检验结果（乙肝两对半/梅毒/HIV/高通量/OGTT/GBS）、心理筛查情况、历次产检记录（体重/血压/宫高/腹围等），支持对接自助采集数据，显示BMI/宫高/腹围曲线图</w:t>
            </w:r>
            <w:r>
              <w:rPr>
                <w:rFonts w:hint="eastAsia" w:ascii="宋体" w:hAnsi="宋体" w:cs="宋体"/>
                <w:kern w:val="0"/>
                <w:szCs w:val="21"/>
              </w:rPr>
              <w:t>（投标人应提供对应的功能页面截图并加盖投标人公章）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建档管理</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建册</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需支持为未建册孕妇一键获取手机端自助建册信息，确认保存后完成建册</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门诊病历管理​​</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初检病历</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需自动带入建册信息，支持补充体格/妇科检查（可自动读取自助采集数据），自动导入HIS初检结果，辅助诊断处理（自动判断孕周/高危因素/保健指导），支持初检记录打印</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复检病历</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需支持从产检总览快速进入，支持对接自助采集设备自动填充体格检查数据（血压/脉搏/体重/BMI），自动导入HIS复检结果，辅助诊断处理，支持复检记录打印</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高危监测管理​​</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高危标志</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需展示高危风险等级、高危因素、传染病及专案信息</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▲孕周纠正</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需支持通过末次月经/B超/胚芽长度自动计算纠正孕周及预产期，记录每次纠正行为</w:t>
            </w:r>
            <w:r>
              <w:rPr>
                <w:rFonts w:hint="eastAsia" w:ascii="宋体" w:hAnsi="宋体" w:cs="宋体"/>
                <w:kern w:val="0"/>
                <w:szCs w:val="21"/>
              </w:rPr>
              <w:t>（投标人应提供对应的功能页面截图并加盖投标人公章）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高危智能评估</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需支持五色标识，根据体征/检验/诊断等信息自动评估高危等级</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产检计划管理​​</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▲产检计划</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需在孕妇建册后根据预产期自动生成产检计划表（含时间/项目/注意事项），跟踪产检项目完成情况</w:t>
            </w:r>
            <w:r>
              <w:rPr>
                <w:rFonts w:hint="eastAsia" w:ascii="宋体" w:hAnsi="宋体" w:cs="宋体"/>
                <w:kern w:val="0"/>
                <w:szCs w:val="21"/>
              </w:rPr>
              <w:t>（投标人应提供对应的功能页面截图并加盖投标人公章）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辅助诊疗管理​​</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诊断模板</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需内置ICD-10及专科诊断库，支持模板维护</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辅助检查列表</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需对接院内检验检查，按孕周分类展示报告，支持详细内容查看</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异常指标提示</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需对初复检中的检验异常值进行箭头标识及颜色提示</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▲胎儿生长发育曲线图</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需支持B超数据录入及报告解析，自动计算胎儿体重，生成NICHD标准发育曲线图（可对接院内B超报告）</w:t>
            </w:r>
            <w:r>
              <w:rPr>
                <w:rFonts w:hint="eastAsia" w:ascii="宋体" w:hAnsi="宋体" w:cs="宋体"/>
                <w:kern w:val="0"/>
                <w:szCs w:val="21"/>
              </w:rPr>
              <w:t>（投标人应提供对应的功能页面截图并加盖投标人公章）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产后管理​​</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分娩新生儿记录</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需支持分娩记录及新生儿记录的查看与填写</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产后访视病历</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需提供结构化录入模板（含健康问询/体格检查/保健指导），支持病历打印</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产后42天检查病历</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需提供结构化录入模板（含盆底评估/处理措施），支持病历打印</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高危追踪管​</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评估史</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需按流程显示每次产检的高危评估情况</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服务质控</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▲服务质控</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需根据孕妇从建册到产后42天的服务记录，对建册孕周、产检次数、按时产检、按时结案等质控类型进行评分，并生成质控统计报表​​</w:t>
            </w:r>
            <w:r>
              <w:rPr>
                <w:rFonts w:hint="eastAsia" w:ascii="宋体" w:hAnsi="宋体" w:cs="宋体"/>
                <w:kern w:val="0"/>
                <w:szCs w:val="21"/>
              </w:rPr>
              <w:t>（投标人应提供对应的功能页面截图并加盖投标人公章）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转诊管理​​</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转诊登记</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需支持登记转诊原因并打印转诊单</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知识库管理</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知识库维护</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需支持知识库内容维护，医生可引用知识库快速完成记录编写</w:t>
            </w:r>
          </w:p>
        </w:tc>
      </w:tr>
      <w:tr>
        <w:tblPrEx>
          <w:tblCellMar>
            <w:top w:w="0" w:type="dxa"/>
            <w:left w:w="108" w:type="dxa"/>
            <w:bottom w:w="0" w:type="dxa"/>
            <w:right w:w="108" w:type="dxa"/>
          </w:tblCellMar>
        </w:tblPrEx>
        <w:trPr>
          <w:trHeight w:val="680" w:hRule="atLeast"/>
          <w:jc w:val="center"/>
        </w:trPr>
        <w:tc>
          <w:tcPr>
            <w:tcW w:w="472" w:type="pct"/>
            <w:vMerge w:val="continue"/>
            <w:tcBorders>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b/>
                <w:bCs/>
                <w:szCs w:val="21"/>
              </w:rPr>
            </w:pPr>
          </w:p>
        </w:tc>
        <w:tc>
          <w:tcPr>
            <w:tcW w:w="895" w:type="pct"/>
            <w:tcBorders>
              <w:top w:val="single" w:color="000000" w:sz="4" w:space="0"/>
              <w:left w:val="single" w:color="000000" w:sz="4" w:space="0"/>
              <w:bottom w:val="single" w:color="000000" w:sz="4" w:space="0"/>
              <w:right w:val="single" w:color="000000" w:sz="4" w:space="0"/>
            </w:tcBorders>
            <w:noWrap/>
            <w:vAlign w:val="center"/>
          </w:tcPr>
          <w:p>
            <w:pPr>
              <w:jc w:val="center"/>
            </w:pPr>
            <w:r>
              <w:rPr>
                <w:rFonts w:hint="eastAsia"/>
              </w:rPr>
              <w:t>临床数据​​</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临床信息引用</w:t>
            </w:r>
          </w:p>
        </w:tc>
        <w:tc>
          <w:tcPr>
            <w:tcW w:w="2865"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需支持查询HIS患者档案/检验/检查结果，需根据匹配规则自动将检验结果/患者基本信息引入产检记录</w:t>
            </w:r>
          </w:p>
        </w:tc>
      </w:tr>
    </w:tbl>
    <w:p>
      <w:pPr>
        <w:spacing w:line="360" w:lineRule="auto"/>
        <w:rPr>
          <w:rFonts w:hint="eastAsia" w:ascii="宋体" w:hAnsi="宋体" w:cs="宋体"/>
          <w:szCs w:val="21"/>
        </w:rPr>
      </w:pPr>
    </w:p>
    <w:p>
      <w:pPr>
        <w:spacing w:line="360" w:lineRule="auto"/>
        <w:rPr>
          <w:rFonts w:hint="eastAsia" w:ascii="宋体" w:hAnsi="宋体" w:cs="宋体"/>
          <w:b/>
          <w:bCs/>
          <w:szCs w:val="21"/>
        </w:rPr>
      </w:pPr>
      <w:r>
        <w:rPr>
          <w:rFonts w:hint="eastAsia" w:ascii="宋体" w:hAnsi="宋体" w:cs="宋体"/>
          <w:b/>
          <w:bCs/>
          <w:szCs w:val="21"/>
        </w:rPr>
        <w:t>（2）产科门诊管理</w:t>
      </w:r>
    </w:p>
    <w:tbl>
      <w:tblPr>
        <w:tblStyle w:val="6"/>
        <w:tblW w:w="5000" w:type="pct"/>
        <w:jc w:val="center"/>
        <w:tblLayout w:type="fixed"/>
        <w:tblCellMar>
          <w:top w:w="0" w:type="dxa"/>
          <w:left w:w="108" w:type="dxa"/>
          <w:bottom w:w="0" w:type="dxa"/>
          <w:right w:w="108" w:type="dxa"/>
        </w:tblCellMar>
      </w:tblPr>
      <w:tblGrid>
        <w:gridCol w:w="1032"/>
        <w:gridCol w:w="1292"/>
        <w:gridCol w:w="1311"/>
        <w:gridCol w:w="4887"/>
      </w:tblGrid>
      <w:tr>
        <w:tblPrEx>
          <w:tblCellMar>
            <w:top w:w="0" w:type="dxa"/>
            <w:left w:w="108" w:type="dxa"/>
            <w:bottom w:w="0" w:type="dxa"/>
            <w:right w:w="108" w:type="dxa"/>
          </w:tblCellMar>
        </w:tblPrEx>
        <w:trPr>
          <w:trHeight w:val="680" w:hRule="atLeast"/>
          <w:jc w:val="center"/>
        </w:trPr>
        <w:tc>
          <w:tcPr>
            <w:tcW w:w="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模块</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CellMar>
            <w:top w:w="0" w:type="dxa"/>
            <w:left w:w="108" w:type="dxa"/>
            <w:bottom w:w="0" w:type="dxa"/>
            <w:right w:w="108" w:type="dxa"/>
          </w:tblCellMar>
        </w:tblPrEx>
        <w:trPr>
          <w:trHeight w:val="680" w:hRule="atLeast"/>
          <w:jc w:val="center"/>
        </w:trPr>
        <w:tc>
          <w:tcPr>
            <w:tcW w:w="606"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产科门诊管理</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档案管理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围产档案查询</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需支持按建册时间、末次月经范围等条件查询围产档案，支持查看围产期全周期信息</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建册管理​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建册审核</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需支持医护端身份证调取第三方平台信息建册，同时支持孕产妇扫码预填信息（本人/丈夫/产检信息），医护审核确认后完成建册，支持标签打印</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产检管理​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▲初检管理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需采集既往史/家族史/孕产史/检查结果/体格检查/妇科检查/丈夫健康情况，对高危因素及时警示并标识，完成首次高危评估</w:t>
            </w:r>
            <w:r>
              <w:rPr>
                <w:rFonts w:hint="eastAsia" w:ascii="宋体" w:hAnsi="宋体" w:cs="宋体"/>
                <w:kern w:val="0"/>
                <w:szCs w:val="21"/>
              </w:rPr>
              <w:t>（投标人应提供对应的功能页面截图并加盖投标人公章）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复检管理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需支持录入主诉/现病史/体格检查/产科检查/诊断/保健指导，自动对接院内数据减少二次录入，自动生成BMI曲线图及宫高曲线图</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产后管理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产后访视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需记录产妇情况询问/体格检查，新生儿（多胎）访视信息含身体情况/体格检查/大便情况等</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产后42天检查</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需记录产妇情况询问/体格及妇科检查/盆底检测报告结果/处理措施</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转诊管理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孕期保健转诊</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需支持转出登记（含孕产妇基本信息/转诊原因/诊断结论/建议）和转入登记，所填内容可另存为模板复用</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服务提醒管理​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▲产检提醒</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需遵循产检指南自动生成下次产检日期，显示待检人员名单（含风险分级/提醒状态/下次产检时间等8项信息），支持对接短信平台自动提醒</w:t>
            </w:r>
            <w:r>
              <w:rPr>
                <w:rFonts w:hint="eastAsia" w:ascii="宋体" w:hAnsi="宋体" w:cs="宋体"/>
                <w:kern w:val="0"/>
                <w:szCs w:val="21"/>
              </w:rPr>
              <w:t>（投标人应提供对应的功能页面截图并加盖投标人公章）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结案管理​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自动结案</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需对超42周孕妇自动结案，支持终止妊娠登记（必填孕周/胎儿性别/终止原因）、围产期待结案登记及已结案查询</w:t>
            </w: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（3）危孕产妇管理</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292"/>
        <w:gridCol w:w="1311"/>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noWrap/>
            <w:vAlign w:val="center"/>
          </w:tcPr>
          <w:p>
            <w:pPr>
              <w:spacing w:line="360" w:lineRule="auto"/>
              <w:jc w:val="center"/>
              <w:rPr>
                <w:rFonts w:hint="eastAsia" w:ascii="宋体" w:hAnsi="宋体" w:cs="宋体"/>
                <w:b/>
                <w:bCs/>
                <w:szCs w:val="21"/>
              </w:rPr>
            </w:pPr>
            <w:r>
              <w:rPr>
                <w:rFonts w:hint="eastAsia" w:ascii="宋体" w:hAnsi="宋体" w:cs="宋体"/>
                <w:b/>
                <w:bCs/>
                <w:szCs w:val="21"/>
              </w:rPr>
              <w:t>模块</w:t>
            </w:r>
          </w:p>
        </w:tc>
        <w:tc>
          <w:tcPr>
            <w:tcW w:w="758" w:type="pct"/>
            <w:noWrap/>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769" w:type="pct"/>
            <w:noWrap/>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867" w:type="pct"/>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restart"/>
            <w:noWrap/>
            <w:vAlign w:val="center"/>
          </w:tcPr>
          <w:p>
            <w:pPr>
              <w:spacing w:line="360" w:lineRule="auto"/>
              <w:jc w:val="center"/>
              <w:rPr>
                <w:rFonts w:hint="eastAsia" w:ascii="宋体" w:hAnsi="宋体" w:cs="宋体"/>
                <w:szCs w:val="21"/>
              </w:rPr>
            </w:pPr>
            <w:r>
              <w:rPr>
                <w:rFonts w:hint="eastAsia" w:ascii="宋体" w:hAnsi="宋体" w:cs="宋体"/>
                <w:szCs w:val="21"/>
              </w:rPr>
              <w:t>高危孕产妇管理</w:t>
            </w:r>
          </w:p>
        </w:tc>
        <w:tc>
          <w:tcPr>
            <w:tcW w:w="758" w:type="pct"/>
            <w:vMerge w:val="restart"/>
            <w:noWrap/>
            <w:vAlign w:val="center"/>
          </w:tcPr>
          <w:p>
            <w:pPr>
              <w:spacing w:line="360" w:lineRule="auto"/>
              <w:rPr>
                <w:rFonts w:hint="eastAsia" w:ascii="宋体" w:hAnsi="宋体" w:cs="宋体"/>
                <w:szCs w:val="21"/>
              </w:rPr>
            </w:pPr>
            <w:r>
              <w:rPr>
                <w:rFonts w:hint="eastAsia" w:ascii="宋体" w:hAnsi="宋体" w:cs="宋体"/>
                <w:szCs w:val="21"/>
              </w:rPr>
              <w:t>高危基础管理​​</w:t>
            </w: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高危因素维护</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需支持管理员修改/删除高危因素，允许医院自定义新增高危因素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vMerge w:val="continue"/>
            <w:noWrap/>
            <w:vAlign w:val="center"/>
          </w:tcPr>
          <w:p>
            <w:pPr>
              <w:spacing w:line="360" w:lineRule="auto"/>
              <w:jc w:val="center"/>
              <w:rPr>
                <w:rFonts w:hint="eastAsia" w:ascii="宋体" w:hAnsi="宋体" w:cs="宋体"/>
                <w:szCs w:val="21"/>
              </w:rPr>
            </w:pP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高危自动评估</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需根据产前检查结果自动判定孕产妇高危级别，按国家五色分级标准管理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vMerge w:val="restart"/>
            <w:noWrap/>
            <w:vAlign w:val="center"/>
          </w:tcPr>
          <w:p>
            <w:pPr>
              <w:spacing w:line="360" w:lineRule="auto"/>
              <w:rPr>
                <w:rFonts w:hint="eastAsia" w:ascii="宋体" w:hAnsi="宋体" w:cs="宋体"/>
                <w:szCs w:val="21"/>
              </w:rPr>
            </w:pPr>
            <w:r>
              <w:rPr>
                <w:rFonts w:hint="eastAsia" w:ascii="宋体" w:hAnsi="宋体" w:cs="宋体"/>
                <w:szCs w:val="21"/>
              </w:rPr>
              <w:t>高危专项管理​​</w:t>
            </w: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高危孕产妇管理</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需自动生成高危孕妇列表（含风险分级/高危因素/发现时间/妊娠结局），支持查看高危随访记录及评估史，可打印《高危个案报卡》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vMerge w:val="continue"/>
            <w:noWrap/>
            <w:vAlign w:val="center"/>
          </w:tcPr>
          <w:p>
            <w:pPr>
              <w:spacing w:line="360" w:lineRule="auto"/>
              <w:jc w:val="center"/>
              <w:rPr>
                <w:rFonts w:hint="eastAsia" w:ascii="宋体" w:hAnsi="宋体" w:cs="宋体"/>
                <w:szCs w:val="21"/>
              </w:rPr>
            </w:pP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高危自动专案</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需根据高危因素自动进行专案分类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vMerge w:val="continue"/>
            <w:noWrap/>
            <w:vAlign w:val="center"/>
          </w:tcPr>
          <w:p>
            <w:pPr>
              <w:spacing w:line="360" w:lineRule="auto"/>
              <w:jc w:val="center"/>
              <w:rPr>
                <w:rFonts w:hint="eastAsia" w:ascii="宋体" w:hAnsi="宋体" w:cs="宋体"/>
                <w:szCs w:val="21"/>
              </w:rPr>
            </w:pP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高危专案配置器</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需支持按专案设置高危计划监控（不同孕周检查项目）和专案监测指标（生理指标监测）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vMerge w:val="continue"/>
            <w:noWrap/>
            <w:vAlign w:val="center"/>
          </w:tcPr>
          <w:p>
            <w:pPr>
              <w:spacing w:line="360" w:lineRule="auto"/>
              <w:jc w:val="center"/>
              <w:rPr>
                <w:rFonts w:hint="eastAsia" w:ascii="宋体" w:hAnsi="宋体" w:cs="宋体"/>
                <w:szCs w:val="21"/>
              </w:rPr>
            </w:pP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高危专案列表</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需内置妊娠糖尿病/缺铁性贫血/妊娠期高血压/妊娠胆汁淤积/双胎多胎/前置胎盘/甲减/子痫/E专案等专案，支持按专案筛选孕妇及查看详情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noWrap/>
            <w:vAlign w:val="center"/>
          </w:tcPr>
          <w:p>
            <w:pPr>
              <w:spacing w:line="360" w:lineRule="auto"/>
              <w:rPr>
                <w:rFonts w:hint="eastAsia" w:ascii="宋体" w:hAnsi="宋体" w:cs="宋体"/>
                <w:szCs w:val="21"/>
              </w:rPr>
            </w:pPr>
            <w:r>
              <w:rPr>
                <w:rFonts w:hint="eastAsia" w:ascii="宋体" w:hAnsi="宋体" w:cs="宋体"/>
                <w:szCs w:val="21"/>
              </w:rPr>
              <w:t>高危质控管理​​</w:t>
            </w: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▲高危分级质控</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需列表对比相邻两次产检风险分级及高危因素，对变更项支持查看电子产检本详情以评估更正</w:t>
            </w:r>
            <w:r>
              <w:rPr>
                <w:rFonts w:hint="eastAsia" w:ascii="宋体" w:hAnsi="宋体" w:cs="宋体"/>
                <w:kern w:val="0"/>
                <w:szCs w:val="21"/>
              </w:rPr>
              <w:t>（投标人应提供对应的功能页面截图并加盖投标人公章）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noWrap/>
            <w:vAlign w:val="center"/>
          </w:tcPr>
          <w:p>
            <w:pPr>
              <w:spacing w:line="360" w:lineRule="auto"/>
              <w:jc w:val="center"/>
              <w:rPr>
                <w:rFonts w:hint="eastAsia" w:ascii="宋体" w:hAnsi="宋体" w:cs="宋体"/>
                <w:szCs w:val="21"/>
              </w:rPr>
            </w:pPr>
            <w:r>
              <w:rPr>
                <w:rFonts w:hint="eastAsia" w:ascii="宋体" w:hAnsi="宋体" w:cs="宋体"/>
                <w:szCs w:val="21"/>
              </w:rPr>
              <w:t>转诊管理</w:t>
            </w: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转诊登记</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需支持为高危孕产妇办理转诊（含转出/转入），填写转诊原因并打印转诊单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vMerge w:val="restart"/>
            <w:noWrap/>
            <w:vAlign w:val="center"/>
          </w:tcPr>
          <w:p>
            <w:pPr>
              <w:spacing w:line="360" w:lineRule="auto"/>
              <w:rPr>
                <w:rFonts w:hint="eastAsia" w:ascii="宋体" w:hAnsi="宋体" w:cs="宋体"/>
                <w:szCs w:val="21"/>
              </w:rPr>
            </w:pPr>
            <w:r>
              <w:rPr>
                <w:rFonts w:hint="eastAsia" w:ascii="宋体" w:hAnsi="宋体" w:cs="宋体"/>
                <w:szCs w:val="21"/>
              </w:rPr>
              <w:t>高危随访管理​​</w:t>
            </w: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▲高危产检随访</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需根据产检计划自动生成待随访列表，可按催检日期/风险分级/随访状态筛选孕妇，支持记录随访内容（日期/方式/结果）</w:t>
            </w:r>
            <w:r>
              <w:rPr>
                <w:rFonts w:hint="eastAsia" w:ascii="宋体" w:hAnsi="宋体" w:cs="宋体"/>
                <w:kern w:val="0"/>
                <w:szCs w:val="21"/>
              </w:rPr>
              <w:t>（投标人应提供对应的功能页面截图并加盖投标人公章）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vMerge w:val="continue"/>
            <w:noWrap/>
            <w:vAlign w:val="center"/>
          </w:tcPr>
          <w:p>
            <w:pPr>
              <w:spacing w:line="360" w:lineRule="auto"/>
              <w:jc w:val="center"/>
              <w:rPr>
                <w:rFonts w:hint="eastAsia" w:ascii="宋体" w:hAnsi="宋体" w:cs="宋体"/>
                <w:szCs w:val="21"/>
              </w:rPr>
            </w:pP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▲高危产后随访</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需根据已分娩的产妇信息自动生成待随访列表，可按分娩日期/专案名称/随访状态筛选产妇，支持记录随访内容（日期/方式/结果）</w:t>
            </w:r>
            <w:r>
              <w:rPr>
                <w:rFonts w:hint="eastAsia" w:ascii="宋体" w:hAnsi="宋体" w:cs="宋体"/>
                <w:kern w:val="0"/>
                <w:szCs w:val="21"/>
              </w:rPr>
              <w:t>（投标人应提供对应的功能页面截图并加盖投标人公章）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vMerge w:val="continue"/>
            <w:noWrap/>
            <w:vAlign w:val="center"/>
          </w:tcPr>
          <w:p>
            <w:pPr>
              <w:spacing w:line="360" w:lineRule="auto"/>
              <w:jc w:val="center"/>
              <w:rPr>
                <w:rFonts w:hint="eastAsia" w:ascii="宋体" w:hAnsi="宋体" w:cs="宋体"/>
                <w:szCs w:val="21"/>
              </w:rPr>
            </w:pP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▲高危随访总结</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需统计机构产检人数/高危随访人数/风险分级分布/随访情况</w:t>
            </w:r>
            <w:r>
              <w:rPr>
                <w:rFonts w:hint="eastAsia" w:ascii="宋体" w:hAnsi="宋体" w:cs="宋体"/>
                <w:kern w:val="0"/>
                <w:szCs w:val="21"/>
              </w:rPr>
              <w:t>（投标人应提供对应的功能页面截图并加盖投标人公章）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6" w:type="pct"/>
            <w:vMerge w:val="continue"/>
            <w:noWrap/>
            <w:vAlign w:val="center"/>
          </w:tcPr>
          <w:p>
            <w:pPr>
              <w:spacing w:line="360" w:lineRule="auto"/>
              <w:jc w:val="center"/>
              <w:rPr>
                <w:rFonts w:hint="eastAsia" w:ascii="宋体" w:hAnsi="宋体" w:cs="宋体"/>
                <w:szCs w:val="21"/>
              </w:rPr>
            </w:pPr>
          </w:p>
        </w:tc>
        <w:tc>
          <w:tcPr>
            <w:tcW w:w="758" w:type="pct"/>
            <w:noWrap/>
            <w:vAlign w:val="center"/>
          </w:tcPr>
          <w:p>
            <w:pPr>
              <w:spacing w:line="360" w:lineRule="auto"/>
              <w:rPr>
                <w:rFonts w:hint="eastAsia" w:ascii="宋体" w:hAnsi="宋体" w:cs="宋体"/>
                <w:szCs w:val="21"/>
              </w:rPr>
            </w:pPr>
            <w:r>
              <w:rPr>
                <w:rFonts w:hint="eastAsia" w:ascii="宋体" w:hAnsi="宋体" w:cs="宋体"/>
                <w:szCs w:val="21"/>
              </w:rPr>
              <w:t>报表管理</w:t>
            </w:r>
          </w:p>
        </w:tc>
        <w:tc>
          <w:tcPr>
            <w:tcW w:w="769" w:type="pct"/>
            <w:noWrap/>
            <w:vAlign w:val="center"/>
          </w:tcPr>
          <w:p>
            <w:pPr>
              <w:spacing w:line="360" w:lineRule="auto"/>
              <w:jc w:val="center"/>
              <w:rPr>
                <w:rFonts w:hint="eastAsia" w:ascii="宋体" w:hAnsi="宋体" w:cs="宋体"/>
                <w:szCs w:val="21"/>
              </w:rPr>
            </w:pPr>
            <w:r>
              <w:rPr>
                <w:rFonts w:hint="eastAsia" w:ascii="宋体" w:hAnsi="宋体" w:cs="宋体"/>
                <w:szCs w:val="21"/>
              </w:rPr>
              <w:t>高危随访记录报表</w:t>
            </w:r>
          </w:p>
        </w:tc>
        <w:tc>
          <w:tcPr>
            <w:tcW w:w="2867" w:type="pct"/>
            <w:noWrap/>
            <w:vAlign w:val="center"/>
          </w:tcPr>
          <w:p>
            <w:pPr>
              <w:spacing w:line="360" w:lineRule="auto"/>
              <w:jc w:val="left"/>
              <w:rPr>
                <w:rFonts w:hint="eastAsia" w:ascii="宋体" w:hAnsi="宋体" w:cs="宋体"/>
                <w:szCs w:val="21"/>
              </w:rPr>
            </w:pPr>
            <w:r>
              <w:rPr>
                <w:rFonts w:hint="eastAsia" w:ascii="宋体" w:hAnsi="宋体" w:cs="宋体"/>
                <w:szCs w:val="21"/>
              </w:rPr>
              <w:t>需根据随访内容及产检记录生成高危孕妇随访统计表，支持Excel格式导出上报</w:t>
            </w: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（4）心理筛查管理</w:t>
      </w:r>
    </w:p>
    <w:tbl>
      <w:tblPr>
        <w:tblStyle w:val="6"/>
        <w:tblW w:w="5000" w:type="pct"/>
        <w:jc w:val="center"/>
        <w:tblLayout w:type="fixed"/>
        <w:tblCellMar>
          <w:top w:w="0" w:type="dxa"/>
          <w:left w:w="108" w:type="dxa"/>
          <w:bottom w:w="0" w:type="dxa"/>
          <w:right w:w="108" w:type="dxa"/>
        </w:tblCellMar>
      </w:tblPr>
      <w:tblGrid>
        <w:gridCol w:w="1032"/>
        <w:gridCol w:w="1292"/>
        <w:gridCol w:w="1311"/>
        <w:gridCol w:w="4887"/>
      </w:tblGrid>
      <w:tr>
        <w:tblPrEx>
          <w:tblCellMar>
            <w:top w:w="0" w:type="dxa"/>
            <w:left w:w="108" w:type="dxa"/>
            <w:bottom w:w="0" w:type="dxa"/>
            <w:right w:w="108" w:type="dxa"/>
          </w:tblCellMar>
        </w:tblPrEx>
        <w:trPr>
          <w:trHeight w:val="680" w:hRule="atLeast"/>
          <w:jc w:val="center"/>
        </w:trPr>
        <w:tc>
          <w:tcPr>
            <w:tcW w:w="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系统</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CellMar>
            <w:top w:w="0" w:type="dxa"/>
            <w:left w:w="108" w:type="dxa"/>
            <w:bottom w:w="0" w:type="dxa"/>
            <w:right w:w="108" w:type="dxa"/>
          </w:tblCellMar>
        </w:tblPrEx>
        <w:trPr>
          <w:trHeight w:val="680" w:hRule="atLeast"/>
          <w:jc w:val="center"/>
        </w:trPr>
        <w:tc>
          <w:tcPr>
            <w:tcW w:w="606"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心理筛查管理</w:t>
            </w: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自助筛查管理​​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自助筛查</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需支持按孕周定期推送抑郁症自评量表、GAD-7问卷、PHQ-9问卷至移动端，孕产妇可在家自主评估，系统自动生成评分</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自助筛查审核</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需支持按筛查日期、审核状态查询孕妇自助筛查结果，并对内容进行人工审核</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筛查过程管理​​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筛查管理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需支持查看所有孕产妇在孕早期/孕中期/孕晚期/产后42天/产后访视阶段的问卷填写情况，自动计算得分、高危评级及处理意见</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阳性病例管理​​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▲阳性追访</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需支持对筛查阳性孕产妇登记随访信息、查看历史记录，医生可下发追访量表至移动端由孕妇自助填写，自动计算得分/评级及生成处理意见，并决定是否纳入抑郁专案管理</w:t>
            </w:r>
            <w:r>
              <w:rPr>
                <w:rFonts w:hint="eastAsia" w:ascii="宋体" w:hAnsi="宋体" w:cs="宋体"/>
                <w:kern w:val="0"/>
                <w:szCs w:val="21"/>
              </w:rPr>
              <w:t>（投标人应提供对应的功能页面截图并加盖投标人公章）</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专案管理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抑郁专案管理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需提供抑郁专案列表，支持按孕妇姓名、建册日期、干预日期、是否治愈条件筛选孕妇，查看专案详情</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统计分析管理​​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孕期筛查统计</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需支持按日期查询统计孕早期/孕中期/孕晚期的应筛人数、实筛人数、未筛人数及筛查率，需支持excel格式导出</w:t>
            </w:r>
          </w:p>
        </w:tc>
      </w:tr>
    </w:tbl>
    <w:p>
      <w:pPr>
        <w:spacing w:line="360" w:lineRule="auto"/>
        <w:rPr>
          <w:rFonts w:hint="eastAsia" w:ascii="宋体" w:hAnsi="宋体" w:cs="宋体"/>
          <w:szCs w:val="21"/>
        </w:rPr>
      </w:pPr>
    </w:p>
    <w:p>
      <w:pPr>
        <w:spacing w:line="360" w:lineRule="auto"/>
        <w:rPr>
          <w:rFonts w:hint="eastAsia" w:ascii="宋体" w:hAnsi="宋体" w:cs="宋体"/>
          <w:b/>
          <w:bCs/>
          <w:szCs w:val="21"/>
        </w:rPr>
      </w:pPr>
      <w:r>
        <w:rPr>
          <w:rFonts w:hint="eastAsia" w:ascii="宋体" w:hAnsi="宋体" w:cs="宋体"/>
          <w:b/>
          <w:bCs/>
          <w:szCs w:val="21"/>
        </w:rPr>
        <w:t>（5）筛查直报管理</w:t>
      </w:r>
    </w:p>
    <w:tbl>
      <w:tblPr>
        <w:tblStyle w:val="6"/>
        <w:tblW w:w="5000" w:type="pct"/>
        <w:jc w:val="center"/>
        <w:tblLayout w:type="fixed"/>
        <w:tblCellMar>
          <w:top w:w="0" w:type="dxa"/>
          <w:left w:w="108" w:type="dxa"/>
          <w:bottom w:w="0" w:type="dxa"/>
          <w:right w:w="108" w:type="dxa"/>
        </w:tblCellMar>
      </w:tblPr>
      <w:tblGrid>
        <w:gridCol w:w="1032"/>
        <w:gridCol w:w="1292"/>
        <w:gridCol w:w="1311"/>
        <w:gridCol w:w="4887"/>
      </w:tblGrid>
      <w:tr>
        <w:tblPrEx>
          <w:tblCellMar>
            <w:top w:w="0" w:type="dxa"/>
            <w:left w:w="108" w:type="dxa"/>
            <w:bottom w:w="0" w:type="dxa"/>
            <w:right w:w="108" w:type="dxa"/>
          </w:tblCellMar>
        </w:tblPrEx>
        <w:trPr>
          <w:trHeight w:val="680" w:hRule="atLeast"/>
          <w:jc w:val="center"/>
        </w:trPr>
        <w:tc>
          <w:tcPr>
            <w:tcW w:w="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模块</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CellMar>
            <w:top w:w="0" w:type="dxa"/>
            <w:left w:w="108" w:type="dxa"/>
            <w:bottom w:w="0" w:type="dxa"/>
            <w:right w:w="108" w:type="dxa"/>
          </w:tblCellMar>
        </w:tblPrEx>
        <w:trPr>
          <w:trHeight w:val="680" w:hRule="atLeast"/>
          <w:jc w:val="center"/>
        </w:trPr>
        <w:tc>
          <w:tcPr>
            <w:tcW w:w="606"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筛查直报管理</w:t>
            </w: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地贫筛查管理​​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地贫筛查列表</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需对接检验系统自动读取地贫结果生成列表，支持按孕妇姓名/产检日期/血常规结果等条件查看孕妇及丈夫筛查结果</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地贫筛查记录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需支持医生查看并修改孕妇及丈夫地贫筛查结果（含血常规、血红蛋白等）</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地贫筛查上传</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需在列表中展示上传状态，支持人工补传失败记录</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唐氏筛查管理​​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唐氏筛查列表</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需对接检验系统自动读取唐氏结果生成列表，支持按孕妇姓名/建档日期/早唐结果/中唐结果等条件查看筛查结果</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唐氏筛查记录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需支持医生查看并修改孕妇唐氏筛查结果（含早唐T21、早唐T18、中唐T21、中唐T18、中唐ONTD等）</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唐氏筛查上传</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需在列表中展示上传状态，支持人工补传失败记录</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高通量筛查管理​​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高通量筛查列表</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需对接检验系统自动读取高通量结果生成列表，支持按孕妇姓名/建档日期/筛查结果等条件查看结果</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高通量筛查记录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需支持医生查看并修改孕妇高通量筛查结果（含T21高风险、T18高风险、T13高风险等）</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高通量筛查上传</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需在列表中展示上传状态，支持人工补传失败记录</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艾梅乙筛查管理​​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艾梅乙筛查列表</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需对接检验系统自动读取艾梅乙结果生成列表，支持按孕妇姓名/建档日期/HIV检测结果/梅毒检测结果/HbsAg检测结果等条件查看结果</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艾梅乙筛查记录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需支持医生查看并修改孕妇艾梅乙筛查结果（含HIV检测结果、梅毒检测结果、乙肝检测结果等）</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艾梅乙筛查上传</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需在列表中展示上传状态，支持人工补传失败记录</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产前超声管理​​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超声筛查列表</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需对接检查系统自动读取超声结果生成列表，支持按孕妇姓名/建档日期/筛查日期等条件查看结果</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超声筛查记录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需支持医生查看并修改孕妇产前超声筛查结果（含NT、1级超声、2级超声等）</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超声筛查上传</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需在列表中展示上传状态，支持人工补传失败记录</w:t>
            </w:r>
          </w:p>
        </w:tc>
      </w:tr>
    </w:tbl>
    <w:p>
      <w:pPr>
        <w:spacing w:line="360" w:lineRule="auto"/>
        <w:rPr>
          <w:rFonts w:hint="eastAsia" w:ascii="宋体" w:hAnsi="宋体" w:cs="宋体"/>
          <w:szCs w:val="21"/>
        </w:rPr>
      </w:pPr>
    </w:p>
    <w:p>
      <w:pPr>
        <w:spacing w:line="360" w:lineRule="auto"/>
        <w:rPr>
          <w:rFonts w:hint="eastAsia" w:ascii="宋体" w:hAnsi="宋体" w:cs="宋体"/>
          <w:b/>
          <w:bCs/>
          <w:szCs w:val="21"/>
        </w:rPr>
      </w:pPr>
      <w:r>
        <w:rPr>
          <w:rFonts w:hint="eastAsia" w:ascii="宋体" w:hAnsi="宋体" w:cs="宋体"/>
          <w:b/>
          <w:bCs/>
          <w:szCs w:val="21"/>
        </w:rPr>
        <w:t>（6）产科统计分析</w:t>
      </w:r>
    </w:p>
    <w:tbl>
      <w:tblPr>
        <w:tblStyle w:val="6"/>
        <w:tblW w:w="5000" w:type="pct"/>
        <w:jc w:val="center"/>
        <w:tblLayout w:type="fixed"/>
        <w:tblCellMar>
          <w:top w:w="0" w:type="dxa"/>
          <w:left w:w="108" w:type="dxa"/>
          <w:bottom w:w="0" w:type="dxa"/>
          <w:right w:w="108" w:type="dxa"/>
        </w:tblCellMar>
      </w:tblPr>
      <w:tblGrid>
        <w:gridCol w:w="1032"/>
        <w:gridCol w:w="1292"/>
        <w:gridCol w:w="1311"/>
        <w:gridCol w:w="4887"/>
      </w:tblGrid>
      <w:tr>
        <w:tblPrEx>
          <w:tblCellMar>
            <w:top w:w="0" w:type="dxa"/>
            <w:left w:w="108" w:type="dxa"/>
            <w:bottom w:w="0" w:type="dxa"/>
            <w:right w:w="108" w:type="dxa"/>
          </w:tblCellMar>
        </w:tblPrEx>
        <w:trPr>
          <w:trHeight w:val="680" w:hRule="atLeast"/>
          <w:jc w:val="center"/>
        </w:trPr>
        <w:tc>
          <w:tcPr>
            <w:tcW w:w="606" w:type="pct"/>
            <w:tcBorders>
              <w:top w:val="single" w:color="000000" w:sz="4" w:space="0"/>
              <w:left w:val="single" w:color="000000" w:sz="4" w:space="0"/>
              <w:bottom w:val="single" w:color="auto"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系统</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CellMar>
            <w:top w:w="0" w:type="dxa"/>
            <w:left w:w="108" w:type="dxa"/>
            <w:bottom w:w="0" w:type="dxa"/>
            <w:right w:w="108" w:type="dxa"/>
          </w:tblCellMar>
        </w:tblPrEx>
        <w:trPr>
          <w:trHeight w:val="680" w:hRule="atLeast"/>
          <w:jc w:val="center"/>
        </w:trPr>
        <w:tc>
          <w:tcPr>
            <w:tcW w:w="606"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产科统计分析</w:t>
            </w:r>
          </w:p>
        </w:tc>
        <w:tc>
          <w:tcPr>
            <w:tcW w:w="758" w:type="pct"/>
            <w:vMerge w:val="restart"/>
            <w:tcBorders>
              <w:top w:val="single" w:color="000000" w:sz="4" w:space="0"/>
              <w:left w:val="single" w:color="auto"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主题分析​​</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保健情况统计分析</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需展示孕期保健关键指标（建册/产检/分娩/产后访视/随访/高危结案），支持按日期查询统计</w:t>
            </w:r>
          </w:p>
        </w:tc>
      </w:tr>
      <w:tr>
        <w:tblPrEx>
          <w:tblCellMar>
            <w:top w:w="0" w:type="dxa"/>
            <w:left w:w="108" w:type="dxa"/>
            <w:bottom w:w="0" w:type="dxa"/>
            <w:right w:w="108" w:type="dxa"/>
          </w:tblCellMar>
        </w:tblPrEx>
        <w:trPr>
          <w:trHeight w:val="680" w:hRule="atLeast"/>
          <w:jc w:val="center"/>
        </w:trPr>
        <w:tc>
          <w:tcPr>
            <w:tcW w:w="606"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建册情况统计分析</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需统计总建册数、本院与外院建册数，支持按日/月/年查询，便于分析建册趋势及本院外院对比</w:t>
            </w:r>
          </w:p>
        </w:tc>
      </w:tr>
      <w:tr>
        <w:tblPrEx>
          <w:tblCellMar>
            <w:top w:w="0" w:type="dxa"/>
            <w:left w:w="108" w:type="dxa"/>
            <w:bottom w:w="0" w:type="dxa"/>
            <w:right w:w="108" w:type="dxa"/>
          </w:tblCellMar>
        </w:tblPrEx>
        <w:trPr>
          <w:trHeight w:val="680" w:hRule="atLeast"/>
          <w:jc w:val="center"/>
        </w:trPr>
        <w:tc>
          <w:tcPr>
            <w:tcW w:w="606"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高危因素统计分析</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需统计高危风险等级分布、各高危因素人次及占比、环比新增及占比、同比新增及占比</w:t>
            </w:r>
          </w:p>
        </w:tc>
      </w:tr>
      <w:tr>
        <w:tblPrEx>
          <w:tblCellMar>
            <w:top w:w="0" w:type="dxa"/>
            <w:left w:w="108" w:type="dxa"/>
            <w:bottom w:w="0" w:type="dxa"/>
            <w:right w:w="108" w:type="dxa"/>
          </w:tblCellMar>
        </w:tblPrEx>
        <w:trPr>
          <w:trHeight w:val="680" w:hRule="atLeast"/>
          <w:jc w:val="center"/>
        </w:trPr>
        <w:tc>
          <w:tcPr>
            <w:tcW w:w="606"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auto"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档案统计查询​​</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建册信息查询</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需按风险分级集中呈现查询日期范围内孕妇建册信息，支持Excel格式导出</w:t>
            </w:r>
          </w:p>
        </w:tc>
      </w:tr>
      <w:tr>
        <w:tblPrEx>
          <w:tblCellMar>
            <w:top w:w="0" w:type="dxa"/>
            <w:left w:w="108" w:type="dxa"/>
            <w:bottom w:w="0" w:type="dxa"/>
            <w:right w:w="108" w:type="dxa"/>
          </w:tblCellMar>
        </w:tblPrEx>
        <w:trPr>
          <w:trHeight w:val="680" w:hRule="atLeast"/>
          <w:jc w:val="center"/>
        </w:trPr>
        <w:tc>
          <w:tcPr>
            <w:tcW w:w="606"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bottom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auto"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孕产妇保健登记本</w:t>
            </w:r>
          </w:p>
        </w:tc>
        <w:tc>
          <w:tcPr>
            <w:tcW w:w="2867" w:type="pct"/>
            <w:tcBorders>
              <w:top w:val="single" w:color="000000" w:sz="4" w:space="0"/>
              <w:left w:val="single" w:color="000000" w:sz="4" w:space="0"/>
              <w:bottom w:val="single" w:color="auto"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需统计分娩情况、产妇及围产儿健康数据，用于评估产科医疗质量，支持Excel格式导出</w:t>
            </w:r>
          </w:p>
        </w:tc>
      </w:tr>
      <w:tr>
        <w:tblPrEx>
          <w:tblCellMar>
            <w:top w:w="0" w:type="dxa"/>
            <w:left w:w="108" w:type="dxa"/>
            <w:bottom w:w="0" w:type="dxa"/>
            <w:right w:w="108" w:type="dxa"/>
          </w:tblCellMar>
        </w:tblPrEx>
        <w:trPr>
          <w:trHeight w:val="680" w:hRule="atLeast"/>
          <w:jc w:val="center"/>
        </w:trPr>
        <w:tc>
          <w:tcPr>
            <w:tcW w:w="606"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cs="宋体"/>
                <w:szCs w:val="21"/>
              </w:rPr>
            </w:pPr>
            <w:r>
              <w:rPr>
                <w:rFonts w:hint="eastAsia" w:ascii="宋体" w:hAnsi="宋体" w:cs="宋体"/>
                <w:szCs w:val="21"/>
              </w:rPr>
              <w:t>门诊统计查询​​</w:t>
            </w:r>
          </w:p>
          <w:p>
            <w:pPr>
              <w:spacing w:line="360" w:lineRule="auto"/>
              <w:jc w:val="center"/>
              <w:rPr>
                <w:rFonts w:hint="eastAsia" w:ascii="宋体" w:hAnsi="宋体" w:cs="宋体"/>
                <w:szCs w:val="21"/>
              </w:rPr>
            </w:pPr>
            <w:r>
              <w:rPr>
                <w:rFonts w:hint="eastAsia" w:ascii="宋体" w:hAnsi="宋体" w:cs="宋体"/>
                <w:szCs w:val="21"/>
              </w:rPr>
              <w:t>​​</w:t>
            </w:r>
          </w:p>
        </w:tc>
        <w:tc>
          <w:tcPr>
            <w:tcW w:w="76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产科门诊登记本</w:t>
            </w:r>
          </w:p>
        </w:tc>
        <w:tc>
          <w:tcPr>
            <w:tcW w:w="286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需统计孕妇门诊产检信息（含基本情况/风险级别/检查结果），支持Excel格式导出</w:t>
            </w:r>
          </w:p>
        </w:tc>
      </w:tr>
      <w:tr>
        <w:tblPrEx>
          <w:tblCellMar>
            <w:top w:w="0" w:type="dxa"/>
            <w:left w:w="108" w:type="dxa"/>
            <w:bottom w:w="0" w:type="dxa"/>
            <w:right w:w="108" w:type="dxa"/>
          </w:tblCellMar>
        </w:tblPrEx>
        <w:trPr>
          <w:trHeight w:val="680" w:hRule="atLeast"/>
          <w:jc w:val="center"/>
        </w:trPr>
        <w:tc>
          <w:tcPr>
            <w:tcW w:w="606"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6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门诊工作量统计表</w:t>
            </w:r>
          </w:p>
        </w:tc>
        <w:tc>
          <w:tcPr>
            <w:tcW w:w="286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需按日期统计不同风险分级的初检/复检/产后42天检查人次，支持Excel格式导出</w:t>
            </w:r>
          </w:p>
        </w:tc>
      </w:tr>
      <w:tr>
        <w:tblPrEx>
          <w:tblCellMar>
            <w:top w:w="0" w:type="dxa"/>
            <w:left w:w="108" w:type="dxa"/>
            <w:bottom w:w="0" w:type="dxa"/>
            <w:right w:w="108" w:type="dxa"/>
          </w:tblCellMar>
        </w:tblPrEx>
        <w:trPr>
          <w:trHeight w:val="680" w:hRule="atLeast"/>
          <w:jc w:val="center"/>
        </w:trPr>
        <w:tc>
          <w:tcPr>
            <w:tcW w:w="606"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6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孕产妇服务质控统计报表</w:t>
            </w:r>
          </w:p>
        </w:tc>
        <w:tc>
          <w:tcPr>
            <w:tcW w:w="286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需根据评分结果生成服务质控报表（含建册孕周/产检次数/按时产检/按时结案），支持Excel格式导出</w:t>
            </w:r>
          </w:p>
        </w:tc>
      </w:tr>
      <w:tr>
        <w:trPr>
          <w:trHeight w:val="680" w:hRule="atLeast"/>
          <w:jc w:val="center"/>
        </w:trPr>
        <w:tc>
          <w:tcPr>
            <w:tcW w:w="606"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卫生统计查询​​</w:t>
            </w:r>
          </w:p>
        </w:tc>
        <w:tc>
          <w:tcPr>
            <w:tcW w:w="76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孕产妇保健年报表</w:t>
            </w:r>
          </w:p>
        </w:tc>
        <w:tc>
          <w:tcPr>
            <w:tcW w:w="2867" w:type="pct"/>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需统计妇幼保健机构年报数据（国家卫生统计报送），支持Excel格式导出</w:t>
            </w:r>
          </w:p>
        </w:tc>
      </w:tr>
    </w:tbl>
    <w:p>
      <w:pPr>
        <w:spacing w:line="360" w:lineRule="auto"/>
        <w:rPr>
          <w:rFonts w:hint="eastAsia" w:ascii="宋体" w:hAnsi="宋体" w:cs="宋体"/>
          <w:szCs w:val="21"/>
        </w:rPr>
      </w:pPr>
    </w:p>
    <w:p>
      <w:pPr>
        <w:spacing w:line="360" w:lineRule="auto"/>
        <w:rPr>
          <w:rFonts w:hint="eastAsia" w:ascii="宋体" w:hAnsi="宋体" w:cs="宋体"/>
          <w:b/>
          <w:bCs/>
          <w:szCs w:val="21"/>
        </w:rPr>
      </w:pPr>
      <w:r>
        <w:rPr>
          <w:rFonts w:hint="eastAsia" w:ascii="宋体" w:hAnsi="宋体" w:cs="宋体"/>
          <w:b/>
          <w:bCs/>
          <w:szCs w:val="21"/>
        </w:rPr>
        <w:t>（7）便民移动端</w:t>
      </w:r>
    </w:p>
    <w:tbl>
      <w:tblPr>
        <w:tblStyle w:val="6"/>
        <w:tblW w:w="5000" w:type="pct"/>
        <w:jc w:val="center"/>
        <w:tblLayout w:type="fixed"/>
        <w:tblCellMar>
          <w:top w:w="0" w:type="dxa"/>
          <w:left w:w="108" w:type="dxa"/>
          <w:bottom w:w="0" w:type="dxa"/>
          <w:right w:w="108" w:type="dxa"/>
        </w:tblCellMar>
      </w:tblPr>
      <w:tblGrid>
        <w:gridCol w:w="1032"/>
        <w:gridCol w:w="1292"/>
        <w:gridCol w:w="1311"/>
        <w:gridCol w:w="4887"/>
      </w:tblGrid>
      <w:tr>
        <w:tblPrEx>
          <w:tblCellMar>
            <w:top w:w="0" w:type="dxa"/>
            <w:left w:w="108" w:type="dxa"/>
            <w:bottom w:w="0" w:type="dxa"/>
            <w:right w:w="108" w:type="dxa"/>
          </w:tblCellMar>
        </w:tblPrEx>
        <w:trPr>
          <w:trHeight w:val="680" w:hRule="atLeast"/>
          <w:jc w:val="center"/>
        </w:trPr>
        <w:tc>
          <w:tcPr>
            <w:tcW w:w="606" w:type="pct"/>
            <w:tcBorders>
              <w:top w:val="single" w:color="000000" w:sz="4" w:space="0"/>
              <w:left w:val="single" w:color="000000" w:sz="4" w:space="0"/>
              <w:bottom w:val="single" w:color="auto"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系统</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CellMar>
            <w:top w:w="0" w:type="dxa"/>
            <w:left w:w="108" w:type="dxa"/>
            <w:bottom w:w="0" w:type="dxa"/>
            <w:right w:w="108" w:type="dxa"/>
          </w:tblCellMar>
        </w:tblPrEx>
        <w:trPr>
          <w:trHeight w:val="680" w:hRule="atLeast"/>
          <w:jc w:val="center"/>
        </w:trPr>
        <w:tc>
          <w:tcPr>
            <w:tcW w:w="606"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便民移动端</w:t>
            </w:r>
          </w:p>
        </w:tc>
        <w:tc>
          <w:tcPr>
            <w:tcW w:w="758" w:type="pct"/>
            <w:vMerge w:val="restart"/>
            <w:tcBorders>
              <w:top w:val="single" w:color="000000" w:sz="4" w:space="0"/>
              <w:left w:val="single" w:color="auto"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自助服务管理​​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孕产自助建册</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需支持孕妇扫码填写建册信息（含基本信息/病史/孕产史/丈夫信息），护士后台审核确认后完成电子建档</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心理测评</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需支持孕妇在手机端填写测评量表，系统自动生成测评结果并上传至后台供医生查看</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auto"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数据查询管理​​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孕期产检记录查询</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需支持孕妇查询历次产检结果，包括初检记录、复检记录</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孕周日历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需以月份视图展示每日对应孕周，显示胎儿身长、体重等发育数据及孕妇自身阶段变化</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档案管理​​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多档案管理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需支持孕妇在不同健康档案间切换查看，通过“新增关联档案”绑定多次怀孕记录，实现集中管理</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auto"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分娩信息管理​​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产后休养地变更</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需支持孕妇分娩前自助修改联系手机、产后所在地（本市/外地）、详细地址、关联社康中心等信息</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auto"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提醒服务管理​​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孕期提醒</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需根据末次月经及产检计划自动生成提醒，默认显示当前孕周待检项目及最佳产检时间，支持配置产检重点/检查项目/注意事项</w:t>
            </w:r>
          </w:p>
        </w:tc>
      </w:tr>
    </w:tbl>
    <w:p>
      <w:pPr>
        <w:spacing w:line="360" w:lineRule="auto"/>
        <w:rPr>
          <w:rFonts w:hint="eastAsia" w:ascii="宋体" w:hAnsi="宋体" w:cs="宋体"/>
          <w:szCs w:val="21"/>
        </w:rPr>
      </w:pPr>
    </w:p>
    <w:p>
      <w:pPr>
        <w:spacing w:line="360" w:lineRule="auto"/>
        <w:rPr>
          <w:rFonts w:hint="eastAsia" w:ascii="宋体" w:hAnsi="宋体" w:cs="宋体"/>
          <w:b/>
          <w:bCs/>
          <w:szCs w:val="21"/>
        </w:rPr>
      </w:pPr>
      <w:r>
        <w:rPr>
          <w:rFonts w:hint="eastAsia" w:ascii="宋体" w:hAnsi="宋体" w:cs="宋体"/>
          <w:b/>
          <w:bCs/>
          <w:szCs w:val="21"/>
        </w:rPr>
        <w:t>（8）门诊自助测量系统</w:t>
      </w:r>
    </w:p>
    <w:tbl>
      <w:tblPr>
        <w:tblStyle w:val="6"/>
        <w:tblW w:w="5000" w:type="pct"/>
        <w:jc w:val="center"/>
        <w:tblLayout w:type="fixed"/>
        <w:tblCellMar>
          <w:top w:w="0" w:type="dxa"/>
          <w:left w:w="108" w:type="dxa"/>
          <w:bottom w:w="0" w:type="dxa"/>
          <w:right w:w="108" w:type="dxa"/>
        </w:tblCellMar>
      </w:tblPr>
      <w:tblGrid>
        <w:gridCol w:w="1032"/>
        <w:gridCol w:w="1292"/>
        <w:gridCol w:w="1311"/>
        <w:gridCol w:w="4887"/>
      </w:tblGrid>
      <w:tr>
        <w:tblPrEx>
          <w:tblCellMar>
            <w:top w:w="0" w:type="dxa"/>
            <w:left w:w="108" w:type="dxa"/>
            <w:bottom w:w="0" w:type="dxa"/>
            <w:right w:w="108" w:type="dxa"/>
          </w:tblCellMar>
        </w:tblPrEx>
        <w:trPr>
          <w:trHeight w:val="680" w:hRule="atLeast"/>
          <w:jc w:val="center"/>
        </w:trPr>
        <w:tc>
          <w:tcPr>
            <w:tcW w:w="606"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模块</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CellMar>
            <w:top w:w="0" w:type="dxa"/>
            <w:left w:w="108" w:type="dxa"/>
            <w:bottom w:w="0" w:type="dxa"/>
            <w:right w:w="108" w:type="dxa"/>
          </w:tblCellMar>
        </w:tblPrEx>
        <w:trPr>
          <w:trHeight w:val="680" w:hRule="atLeast"/>
          <w:jc w:val="center"/>
        </w:trPr>
        <w:tc>
          <w:tcPr>
            <w:tcW w:w="606"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门诊自助测量</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身份核验管理​​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孕妇身份认证</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孕妇就诊前需通过扫码、刷卡或身份证核验身份，系统自动关联本次测量数据与孕产档案</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体征监测管理​​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身高体重自助测量</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认证后孕妇自助测量身高体重，计算 BMI，测量结果智能打印，系统自动采集数据并同步至产检记录</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血压自助测量</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可动臂筒设计，方便各种身高的使用者测量，孕妇完成血压测量后，系统自动采集数据并同步至产检记录</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分诊调度管理​​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自动分诊报到</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对接分诊叫号系统，所有体征测量完成后向分诊叫号系统发起报到请求，分诊叫号系统自动将孕妇加入诊室候诊队列</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后台运维管理​​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业务流程配置</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管理员可设置：是否需先报到后测量、是否需挂号后测量等门诊规则</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核验方式配置</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支持管理员配置身份认证方式（就诊卡/身份证/社保卡）</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758" w:type="pct"/>
            <w:vMerge w:val="continue"/>
            <w:tcBorders>
              <w:left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时间参数设置</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可设置设备等待时间、测量超时时间等参数</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p>
        </w:tc>
        <w:tc>
          <w:tcPr>
            <w:tcW w:w="758" w:type="pct"/>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体征数据查询</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医护人员可查询孕妇历史体征数据记录</w:t>
            </w:r>
          </w:p>
        </w:tc>
      </w:tr>
    </w:tbl>
    <w:p>
      <w:pPr>
        <w:spacing w:line="360" w:lineRule="auto"/>
        <w:rPr>
          <w:rFonts w:hint="eastAsia" w:ascii="宋体" w:hAnsi="宋体" w:cs="宋体"/>
          <w:szCs w:val="21"/>
        </w:rPr>
      </w:pPr>
    </w:p>
    <w:p>
      <w:pPr>
        <w:spacing w:line="360" w:lineRule="auto"/>
        <w:rPr>
          <w:rFonts w:hint="eastAsia" w:ascii="宋体" w:hAnsi="宋体" w:cs="宋体"/>
          <w:b/>
          <w:bCs/>
          <w:szCs w:val="21"/>
        </w:rPr>
      </w:pPr>
      <w:r>
        <w:rPr>
          <w:rFonts w:hint="eastAsia" w:ascii="宋体" w:hAnsi="宋体" w:cs="宋体"/>
          <w:b/>
          <w:bCs/>
          <w:szCs w:val="21"/>
        </w:rPr>
        <w:t>（9）基础系统需求</w:t>
      </w:r>
    </w:p>
    <w:tbl>
      <w:tblPr>
        <w:tblStyle w:val="6"/>
        <w:tblW w:w="5000" w:type="pct"/>
        <w:jc w:val="center"/>
        <w:tblLayout w:type="fixed"/>
        <w:tblCellMar>
          <w:top w:w="0" w:type="dxa"/>
          <w:left w:w="108" w:type="dxa"/>
          <w:bottom w:w="0" w:type="dxa"/>
          <w:right w:w="108" w:type="dxa"/>
        </w:tblCellMar>
      </w:tblPr>
      <w:tblGrid>
        <w:gridCol w:w="1032"/>
        <w:gridCol w:w="1292"/>
        <w:gridCol w:w="1311"/>
        <w:gridCol w:w="4887"/>
      </w:tblGrid>
      <w:tr>
        <w:tblPrEx>
          <w:tblCellMar>
            <w:top w:w="0" w:type="dxa"/>
            <w:left w:w="108" w:type="dxa"/>
            <w:bottom w:w="0" w:type="dxa"/>
            <w:right w:w="108" w:type="dxa"/>
          </w:tblCellMar>
        </w:tblPrEx>
        <w:trPr>
          <w:trHeight w:val="680" w:hRule="atLeast"/>
          <w:jc w:val="center"/>
        </w:trPr>
        <w:tc>
          <w:tcPr>
            <w:tcW w:w="60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模块</w:t>
            </w:r>
          </w:p>
        </w:tc>
        <w:tc>
          <w:tcPr>
            <w:tcW w:w="758" w:type="pct"/>
            <w:tcBorders>
              <w:top w:val="single" w:color="000000" w:sz="4" w:space="0"/>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CellMar>
            <w:top w:w="0" w:type="dxa"/>
            <w:left w:w="108" w:type="dxa"/>
            <w:bottom w:w="0" w:type="dxa"/>
            <w:right w:w="108" w:type="dxa"/>
          </w:tblCellMar>
        </w:tblPrEx>
        <w:trPr>
          <w:trHeight w:val="680" w:hRule="atLeast"/>
          <w:jc w:val="center"/>
        </w:trPr>
        <w:tc>
          <w:tcPr>
            <w:tcW w:w="606" w:type="pct"/>
            <w:vMerge w:val="restart"/>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基础</w:t>
            </w:r>
          </w:p>
          <w:p>
            <w:pPr>
              <w:spacing w:line="360" w:lineRule="auto"/>
              <w:jc w:val="center"/>
              <w:rPr>
                <w:rFonts w:hint="eastAsia" w:ascii="宋体" w:hAnsi="宋体" w:cs="宋体"/>
                <w:szCs w:val="21"/>
              </w:rPr>
            </w:pPr>
            <w:r>
              <w:rPr>
                <w:rFonts w:hint="eastAsia" w:ascii="宋体" w:hAnsi="宋体" w:cs="宋体"/>
                <w:szCs w:val="21"/>
              </w:rPr>
              <w:t>系统</w:t>
            </w:r>
          </w:p>
          <w:p>
            <w:pPr>
              <w:spacing w:line="360" w:lineRule="auto"/>
              <w:jc w:val="center"/>
              <w:rPr>
                <w:rFonts w:hint="eastAsia" w:ascii="宋体" w:hAnsi="宋体" w:cs="宋体"/>
                <w:szCs w:val="21"/>
              </w:rPr>
            </w:pPr>
            <w:r>
              <w:rPr>
                <w:rFonts w:hint="eastAsia" w:ascii="宋体" w:hAnsi="宋体" w:cs="宋体"/>
                <w:szCs w:val="21"/>
              </w:rPr>
              <w:t>需求</w:t>
            </w:r>
          </w:p>
        </w:tc>
        <w:tc>
          <w:tcPr>
            <w:tcW w:w="758" w:type="pct"/>
            <w:vMerge w:val="restart"/>
            <w:tcBorders>
              <w:top w:val="single" w:color="000000" w:sz="4" w:space="0"/>
              <w:left w:val="single" w:color="auto"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统一权限管理​​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单点登录</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需实现一次登录即可访问孕产期全系统（建册/产检/高危管理等），无需重复认证</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机构管理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需对系统使用机构进行新增、修改和删除，确保用户精准关联所属机构</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auto"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权限配置管理​​</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用户管理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需支持医护人员账号的创建/停用/权限分配，对用户进行新增、修改、停用、关联机构关系</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应用管理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需实现各独立的应用的统一的管理，包括应用的新增、修改和删除</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菜单管理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需对各应用模块的功能菜单进行进行新增、修改、删除</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角色管理</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需对角色进行新增、修改、删除，按用户角色关联用户功能</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分级授权</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需支持三层次权限配置： 1. 应用授权：决定可访问子系统2. 角色授权：绑定菜单权限3. 用户授权：关联角色</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restart"/>
            <w:tcBorders>
              <w:top w:val="single" w:color="000000" w:sz="4" w:space="0"/>
              <w:left w:val="single" w:color="auto"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数据交换服务​​</w:t>
            </w: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服务中介</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需分离业务操作与数据传输，保障病历录入等核心业务流畅运行</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数据转换</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需自动转换检验结果，支持加密传输高危敏感数据</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调度中心</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需监控夜间自动上报妇幼平台等任务，异常时提供日志</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院内系统对接</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需实现与 HIS、电子病历、LIS、超声、心电、胎心监护系统、互联网医院等院内信息系统对接，实现调取 HIS 就诊档案、获取检验检查报告、产检记录回写电子病历、自动抓取地唐筛等结果生成筛查记录等应用</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vMerge w:val="continue"/>
            <w:tcBorders>
              <w:left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妇幼平台对接</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szCs w:val="21"/>
              </w:rPr>
              <w:t>支持双向交互，获取上级平台孕产档案、自动上报孕产全流程13类记录（含建册/分娩/心理筛查/地贫/唐筛等）等应用</w:t>
            </w:r>
          </w:p>
        </w:tc>
      </w:tr>
      <w:tr>
        <w:tblPrEx>
          <w:tblCellMar>
            <w:top w:w="0" w:type="dxa"/>
            <w:left w:w="108" w:type="dxa"/>
            <w:bottom w:w="0" w:type="dxa"/>
            <w:right w:w="108" w:type="dxa"/>
          </w:tblCellMar>
        </w:tblPrEx>
        <w:trPr>
          <w:trHeight w:val="680" w:hRule="atLeast"/>
          <w:jc w:val="center"/>
        </w:trPr>
        <w:tc>
          <w:tcPr>
            <w:tcW w:w="606" w:type="pct"/>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szCs w:val="21"/>
              </w:rPr>
            </w:pPr>
          </w:p>
        </w:tc>
        <w:tc>
          <w:tcPr>
            <w:tcW w:w="758" w:type="pct"/>
            <w:tcBorders>
              <w:left w:val="single" w:color="auto" w:sz="4" w:space="0"/>
              <w:bottom w:val="single" w:color="auto" w:sz="4" w:space="0"/>
              <w:right w:val="single" w:color="000000" w:sz="4" w:space="0"/>
            </w:tcBorders>
            <w:noWrap/>
            <w:vAlign w:val="center"/>
          </w:tcPr>
          <w:p>
            <w:pPr>
              <w:spacing w:line="360" w:lineRule="auto"/>
              <w:jc w:val="center"/>
              <w:rPr>
                <w:rFonts w:hint="eastAsia" w:ascii="宋体" w:hAnsi="宋体" w:cs="宋体"/>
                <w:szCs w:val="21"/>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▲数据对接承诺</w:t>
            </w:r>
          </w:p>
        </w:tc>
        <w:tc>
          <w:tcPr>
            <w:tcW w:w="286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hint="eastAsia" w:ascii="宋体" w:hAnsi="宋体" w:cs="宋体"/>
                <w:szCs w:val="21"/>
              </w:rPr>
            </w:pPr>
            <w:r>
              <w:rPr>
                <w:rFonts w:hint="eastAsia" w:ascii="宋体" w:hAnsi="宋体" w:cs="宋体"/>
                <w:kern w:val="0"/>
                <w:szCs w:val="21"/>
              </w:rPr>
              <w:t>针对以上接口对接需求，投标人需要提供相关承诺函，接口费用由投标人承担</w:t>
            </w:r>
          </w:p>
        </w:tc>
      </w:tr>
    </w:tbl>
    <w:p>
      <w:pPr>
        <w:adjustRightInd w:val="0"/>
        <w:snapToGrid w:val="0"/>
        <w:spacing w:line="360" w:lineRule="auto"/>
        <w:jc w:val="left"/>
        <w:rPr>
          <w:rFonts w:hint="eastAsia" w:ascii="宋体" w:hAnsi="宋体" w:cs="宋体"/>
          <w:szCs w:val="21"/>
        </w:rPr>
      </w:pPr>
    </w:p>
    <w:p>
      <w:pPr>
        <w:pStyle w:val="3"/>
        <w:spacing w:line="360" w:lineRule="auto"/>
      </w:pPr>
      <w:r>
        <w:rPr>
          <w:rFonts w:hint="eastAsia" w:ascii="宋体" w:hAnsi="宋体" w:eastAsia="宋体" w:cs="宋体"/>
          <w:b/>
          <w:bCs/>
          <w:color w:val="auto"/>
          <w:sz w:val="21"/>
          <w:szCs w:val="21"/>
        </w:rPr>
        <w:t>3、产后关怀系统</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606"/>
        <w:gridCol w:w="1358"/>
        <w:gridCol w:w="4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8" w:type="pct"/>
            <w:vAlign w:val="center"/>
          </w:tcPr>
          <w:p>
            <w:pPr>
              <w:spacing w:line="360" w:lineRule="auto"/>
              <w:jc w:val="center"/>
              <w:rPr>
                <w:rFonts w:hint="eastAsia" w:ascii="宋体" w:hAnsi="宋体" w:cs="宋体"/>
                <w:szCs w:val="21"/>
              </w:rPr>
            </w:pPr>
            <w:r>
              <w:rPr>
                <w:rFonts w:hint="eastAsia" w:ascii="宋体" w:hAnsi="宋体" w:cs="宋体"/>
                <w:b/>
                <w:bCs/>
                <w:szCs w:val="21"/>
              </w:rPr>
              <w:t>系统</w:t>
            </w:r>
          </w:p>
        </w:tc>
        <w:tc>
          <w:tcPr>
            <w:tcW w:w="942" w:type="pct"/>
            <w:vAlign w:val="center"/>
          </w:tcPr>
          <w:p>
            <w:pPr>
              <w:spacing w:line="360" w:lineRule="auto"/>
              <w:jc w:val="center"/>
              <w:rPr>
                <w:rFonts w:hint="eastAsia" w:ascii="宋体" w:hAnsi="宋体" w:cs="宋体"/>
                <w:szCs w:val="21"/>
              </w:rPr>
            </w:pPr>
            <w:r>
              <w:rPr>
                <w:rFonts w:hint="eastAsia" w:ascii="宋体" w:hAnsi="宋体" w:cs="宋体"/>
                <w:b/>
                <w:bCs/>
                <w:szCs w:val="21"/>
              </w:rPr>
              <w:t>一级功能</w:t>
            </w:r>
          </w:p>
        </w:tc>
        <w:tc>
          <w:tcPr>
            <w:tcW w:w="797" w:type="pct"/>
            <w:vAlign w:val="center"/>
          </w:tcPr>
          <w:p>
            <w:pPr>
              <w:spacing w:line="360" w:lineRule="auto"/>
              <w:jc w:val="center"/>
              <w:rPr>
                <w:rFonts w:hint="eastAsia" w:ascii="宋体" w:hAnsi="宋体" w:cs="宋体"/>
                <w:szCs w:val="21"/>
              </w:rPr>
            </w:pPr>
            <w:r>
              <w:rPr>
                <w:rFonts w:hint="eastAsia" w:ascii="宋体" w:hAnsi="宋体" w:cs="宋体"/>
                <w:b/>
                <w:bCs/>
                <w:szCs w:val="21"/>
              </w:rPr>
              <w:t>二级功能</w:t>
            </w:r>
          </w:p>
        </w:tc>
        <w:tc>
          <w:tcPr>
            <w:tcW w:w="2753" w:type="pct"/>
            <w:vAlign w:val="center"/>
          </w:tcPr>
          <w:p>
            <w:pPr>
              <w:spacing w:line="360" w:lineRule="auto"/>
              <w:jc w:val="center"/>
              <w:rPr>
                <w:rFonts w:hint="eastAsia" w:ascii="宋体" w:hAnsi="宋体" w:cs="宋体"/>
                <w:szCs w:val="21"/>
              </w:rPr>
            </w:pPr>
            <w:r>
              <w:rPr>
                <w:rFonts w:hint="eastAsia" w:ascii="宋体" w:hAnsi="宋体" w:cs="宋体"/>
                <w:b/>
                <w:bCs/>
                <w:szCs w:val="21"/>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vMerge w:val="restart"/>
            <w:vAlign w:val="center"/>
          </w:tcPr>
          <w:p>
            <w:pPr>
              <w:spacing w:line="360" w:lineRule="auto"/>
              <w:jc w:val="center"/>
              <w:rPr>
                <w:rFonts w:hint="eastAsia" w:ascii="宋体" w:hAnsi="宋体" w:cs="宋体"/>
                <w:szCs w:val="21"/>
              </w:rPr>
            </w:pPr>
            <w:r>
              <w:rPr>
                <w:rFonts w:hint="eastAsia" w:ascii="宋体" w:hAnsi="宋体" w:cs="宋体"/>
                <w:szCs w:val="21"/>
              </w:rPr>
              <w:t>产后关怀系统</w:t>
            </w:r>
          </w:p>
        </w:tc>
        <w:tc>
          <w:tcPr>
            <w:tcW w:w="942" w:type="pct"/>
            <w:vAlign w:val="center"/>
          </w:tcPr>
          <w:p>
            <w:pPr>
              <w:spacing w:line="360" w:lineRule="auto"/>
              <w:jc w:val="center"/>
              <w:rPr>
                <w:rFonts w:hint="eastAsia" w:ascii="宋体" w:hAnsi="宋体" w:cs="宋体"/>
                <w:szCs w:val="21"/>
              </w:rPr>
            </w:pPr>
            <w:r>
              <w:rPr>
                <w:rFonts w:hint="eastAsia" w:ascii="宋体" w:hAnsi="宋体" w:cs="宋体"/>
                <w:szCs w:val="21"/>
              </w:rPr>
              <w:t>标签管理</w:t>
            </w:r>
          </w:p>
        </w:tc>
        <w:tc>
          <w:tcPr>
            <w:tcW w:w="797" w:type="pct"/>
            <w:vAlign w:val="center"/>
          </w:tcPr>
          <w:p>
            <w:pPr>
              <w:spacing w:line="360" w:lineRule="auto"/>
              <w:jc w:val="center"/>
              <w:rPr>
                <w:rFonts w:hint="eastAsia" w:ascii="宋体" w:hAnsi="宋体" w:cs="宋体"/>
                <w:szCs w:val="21"/>
              </w:rPr>
            </w:pPr>
            <w:r>
              <w:rPr>
                <w:rFonts w:hint="eastAsia" w:ascii="宋体" w:hAnsi="宋体" w:cs="宋体"/>
                <w:szCs w:val="21"/>
              </w:rPr>
              <w:t>\</w:t>
            </w:r>
          </w:p>
        </w:tc>
        <w:tc>
          <w:tcPr>
            <w:tcW w:w="2753" w:type="pct"/>
            <w:vAlign w:val="center"/>
          </w:tcPr>
          <w:p>
            <w:pPr>
              <w:spacing w:line="360" w:lineRule="auto"/>
              <w:jc w:val="left"/>
              <w:rPr>
                <w:rFonts w:hint="eastAsia" w:ascii="宋体" w:hAnsi="宋体" w:cs="宋体"/>
                <w:szCs w:val="21"/>
              </w:rPr>
            </w:pPr>
            <w:r>
              <w:rPr>
                <w:rFonts w:hint="eastAsia" w:ascii="宋体" w:hAnsi="宋体" w:cs="宋体"/>
                <w:szCs w:val="21"/>
              </w:rPr>
              <w:t>可以构建孕产妇多维标签体系，支持按照临床特征、风险等级、依从性等多维度标签标注。系统提供标签维护机制，支持科室自定义临床路径相关标签，便于标签与病程服务策略的关联。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vMerge w:val="continue"/>
          </w:tcPr>
          <w:p>
            <w:pPr>
              <w:spacing w:line="360" w:lineRule="auto"/>
              <w:jc w:val="center"/>
              <w:rPr>
                <w:rFonts w:hint="eastAsia" w:ascii="宋体" w:hAnsi="宋体" w:cs="宋体"/>
                <w:szCs w:val="21"/>
              </w:rPr>
            </w:pPr>
          </w:p>
        </w:tc>
        <w:tc>
          <w:tcPr>
            <w:tcW w:w="942" w:type="pct"/>
            <w:vAlign w:val="center"/>
          </w:tcPr>
          <w:p>
            <w:pPr>
              <w:spacing w:line="360" w:lineRule="auto"/>
              <w:jc w:val="center"/>
              <w:rPr>
                <w:rFonts w:hint="eastAsia" w:ascii="宋体" w:hAnsi="宋体" w:cs="宋体"/>
                <w:szCs w:val="21"/>
              </w:rPr>
            </w:pPr>
            <w:r>
              <w:rPr>
                <w:rFonts w:hint="eastAsia" w:ascii="宋体" w:hAnsi="宋体" w:cs="宋体"/>
                <w:szCs w:val="21"/>
              </w:rPr>
              <w:t>分组管理</w:t>
            </w:r>
          </w:p>
        </w:tc>
        <w:tc>
          <w:tcPr>
            <w:tcW w:w="797" w:type="pct"/>
            <w:vAlign w:val="center"/>
          </w:tcPr>
          <w:p>
            <w:pPr>
              <w:spacing w:line="360" w:lineRule="auto"/>
              <w:jc w:val="center"/>
              <w:rPr>
                <w:rFonts w:hint="eastAsia" w:ascii="宋体" w:hAnsi="宋体" w:cs="宋体"/>
                <w:szCs w:val="21"/>
              </w:rPr>
            </w:pPr>
            <w:r>
              <w:rPr>
                <w:rFonts w:hint="eastAsia" w:ascii="宋体" w:hAnsi="宋体" w:cs="宋体"/>
                <w:szCs w:val="21"/>
              </w:rPr>
              <w:t>\</w:t>
            </w:r>
          </w:p>
        </w:tc>
        <w:tc>
          <w:tcPr>
            <w:tcW w:w="2753" w:type="pct"/>
            <w:vAlign w:val="center"/>
          </w:tcPr>
          <w:p>
            <w:pPr>
              <w:spacing w:line="360" w:lineRule="auto"/>
              <w:jc w:val="left"/>
              <w:rPr>
                <w:rFonts w:hint="eastAsia" w:ascii="宋体" w:hAnsi="宋体" w:cs="宋体"/>
                <w:szCs w:val="21"/>
              </w:rPr>
            </w:pPr>
            <w:r>
              <w:rPr>
                <w:rFonts w:hint="eastAsia" w:ascii="宋体" w:hAnsi="宋体" w:cs="宋体"/>
                <w:szCs w:val="21"/>
              </w:rPr>
              <w:t>可按出院科室、主治医生、诊断、标签等多维度分组策略，支持复合式分组。设置患者分组的条件后，孕妇会根据患者分组条件自动入组，便于后续的产后宣教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vMerge w:val="continue"/>
          </w:tcPr>
          <w:p>
            <w:pPr>
              <w:spacing w:line="360" w:lineRule="auto"/>
              <w:jc w:val="center"/>
              <w:rPr>
                <w:rFonts w:hint="eastAsia" w:ascii="宋体" w:hAnsi="宋体" w:cs="宋体"/>
                <w:szCs w:val="21"/>
              </w:rPr>
            </w:pPr>
          </w:p>
        </w:tc>
        <w:tc>
          <w:tcPr>
            <w:tcW w:w="942" w:type="pct"/>
            <w:vAlign w:val="center"/>
          </w:tcPr>
          <w:p>
            <w:pPr>
              <w:spacing w:line="360" w:lineRule="auto"/>
              <w:jc w:val="center"/>
              <w:rPr>
                <w:rFonts w:hint="eastAsia" w:ascii="宋体" w:hAnsi="宋体" w:cs="宋体"/>
                <w:szCs w:val="21"/>
              </w:rPr>
            </w:pPr>
            <w:r>
              <w:rPr>
                <w:rFonts w:hint="eastAsia" w:ascii="宋体" w:hAnsi="宋体" w:cs="宋体"/>
                <w:szCs w:val="21"/>
              </w:rPr>
              <w:t>随访问卷</w:t>
            </w:r>
          </w:p>
        </w:tc>
        <w:tc>
          <w:tcPr>
            <w:tcW w:w="797" w:type="pct"/>
            <w:vAlign w:val="center"/>
          </w:tcPr>
          <w:p>
            <w:pPr>
              <w:spacing w:line="360" w:lineRule="auto"/>
              <w:jc w:val="center"/>
              <w:rPr>
                <w:rFonts w:hint="eastAsia" w:ascii="宋体" w:hAnsi="宋体" w:cs="宋体"/>
                <w:szCs w:val="21"/>
              </w:rPr>
            </w:pPr>
            <w:r>
              <w:rPr>
                <w:rFonts w:hint="eastAsia" w:ascii="宋体" w:hAnsi="宋体" w:cs="宋体"/>
                <w:szCs w:val="21"/>
              </w:rPr>
              <w:t>随访问卷</w:t>
            </w:r>
          </w:p>
        </w:tc>
        <w:tc>
          <w:tcPr>
            <w:tcW w:w="2753" w:type="pct"/>
            <w:vAlign w:val="center"/>
          </w:tcPr>
          <w:p>
            <w:pPr>
              <w:spacing w:line="360" w:lineRule="auto"/>
              <w:jc w:val="left"/>
              <w:rPr>
                <w:rFonts w:hint="eastAsia" w:ascii="宋体" w:hAnsi="宋体" w:cs="宋体"/>
                <w:szCs w:val="21"/>
              </w:rPr>
            </w:pPr>
            <w:r>
              <w:rPr>
                <w:rFonts w:hint="eastAsia" w:ascii="宋体" w:hAnsi="宋体" w:cs="宋体"/>
                <w:szCs w:val="21"/>
              </w:rPr>
              <w:t>可结合产后随访管理需要，定制建立产后各类随访问卷，可通过题型库自行配置各类问卷模板（如单选、多选、填空、评分等题型及其逻辑规则）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vMerge w:val="continue"/>
          </w:tcPr>
          <w:p>
            <w:pPr>
              <w:spacing w:line="360" w:lineRule="auto"/>
              <w:jc w:val="center"/>
              <w:rPr>
                <w:rFonts w:hint="eastAsia" w:ascii="宋体" w:hAnsi="宋体" w:cs="宋体"/>
                <w:szCs w:val="21"/>
              </w:rPr>
            </w:pPr>
          </w:p>
        </w:tc>
        <w:tc>
          <w:tcPr>
            <w:tcW w:w="942" w:type="pct"/>
            <w:vAlign w:val="center"/>
          </w:tcPr>
          <w:p>
            <w:pPr>
              <w:spacing w:line="360" w:lineRule="auto"/>
              <w:jc w:val="center"/>
              <w:rPr>
                <w:rFonts w:hint="eastAsia" w:ascii="宋体" w:hAnsi="宋体" w:cs="宋体"/>
                <w:szCs w:val="21"/>
              </w:rPr>
            </w:pPr>
            <w:r>
              <w:rPr>
                <w:rFonts w:hint="eastAsia" w:ascii="宋体" w:hAnsi="宋体" w:cs="宋体"/>
                <w:szCs w:val="21"/>
              </w:rPr>
              <w:t>随访方案​​</w:t>
            </w:r>
          </w:p>
        </w:tc>
        <w:tc>
          <w:tcPr>
            <w:tcW w:w="797" w:type="pct"/>
            <w:vAlign w:val="center"/>
          </w:tcPr>
          <w:p>
            <w:pPr>
              <w:spacing w:line="360" w:lineRule="auto"/>
              <w:jc w:val="center"/>
              <w:rPr>
                <w:rFonts w:hint="eastAsia" w:ascii="宋体" w:hAnsi="宋体" w:cs="宋体"/>
                <w:szCs w:val="21"/>
              </w:rPr>
            </w:pPr>
            <w:r>
              <w:rPr>
                <w:rFonts w:hint="eastAsia" w:ascii="宋体" w:hAnsi="宋体" w:cs="宋体"/>
                <w:szCs w:val="21"/>
              </w:rPr>
              <w:t>方案配置​​</w:t>
            </w:r>
          </w:p>
        </w:tc>
        <w:tc>
          <w:tcPr>
            <w:tcW w:w="2753" w:type="pct"/>
            <w:vAlign w:val="center"/>
          </w:tcPr>
          <w:p>
            <w:pPr>
              <w:spacing w:line="360" w:lineRule="auto"/>
              <w:jc w:val="left"/>
              <w:rPr>
                <w:rFonts w:hint="eastAsia" w:ascii="宋体" w:hAnsi="宋体" w:cs="宋体"/>
                <w:szCs w:val="21"/>
              </w:rPr>
            </w:pPr>
            <w:r>
              <w:rPr>
                <w:rFonts w:hint="eastAsia" w:ascii="宋体" w:hAnsi="宋体" w:cs="宋体"/>
                <w:szCs w:val="21"/>
              </w:rPr>
              <w:t>列表显示所有方案（含状态：待启动、已开启、已关闭），支持按科室/患者分组筛选</w:t>
            </w:r>
          </w:p>
          <w:p>
            <w:pPr>
              <w:spacing w:line="360" w:lineRule="auto"/>
              <w:jc w:val="left"/>
              <w:rPr>
                <w:rFonts w:hint="eastAsia" w:ascii="宋体" w:hAnsi="宋体" w:cs="宋体"/>
                <w:szCs w:val="21"/>
              </w:rPr>
            </w:pPr>
            <w:r>
              <w:rPr>
                <w:rFonts w:hint="eastAsia" w:ascii="宋体" w:hAnsi="宋体" w:cs="宋体"/>
                <w:szCs w:val="21"/>
              </w:rPr>
              <w:t>方案配置包含：</w:t>
            </w:r>
          </w:p>
          <w:p>
            <w:pPr>
              <w:spacing w:line="360" w:lineRule="auto"/>
              <w:jc w:val="left"/>
              <w:rPr>
                <w:rFonts w:hint="eastAsia" w:ascii="宋体" w:hAnsi="宋体" w:cs="宋体"/>
                <w:szCs w:val="21"/>
              </w:rPr>
            </w:pPr>
            <w:r>
              <w:rPr>
                <w:rFonts w:hint="eastAsia" w:ascii="宋体" w:hAnsi="宋体" w:cs="宋体"/>
                <w:szCs w:val="21"/>
              </w:rPr>
              <w:t>随访对象​​：剖宫产/顺产等患者分组</w:t>
            </w:r>
          </w:p>
          <w:p>
            <w:pPr>
              <w:spacing w:line="360" w:lineRule="auto"/>
              <w:jc w:val="left"/>
              <w:rPr>
                <w:rFonts w:hint="eastAsia" w:ascii="宋体" w:hAnsi="宋体" w:cs="宋体"/>
                <w:szCs w:val="21"/>
              </w:rPr>
            </w:pPr>
            <w:r>
              <w:rPr>
                <w:rFonts w:hint="eastAsia" w:ascii="宋体" w:hAnsi="宋体" w:cs="宋体"/>
                <w:szCs w:val="21"/>
              </w:rPr>
              <w:t>执行计划​​：时间节点（如产后7天/42天）</w:t>
            </w:r>
          </w:p>
          <w:p>
            <w:pPr>
              <w:spacing w:line="360" w:lineRule="auto"/>
              <w:jc w:val="left"/>
              <w:rPr>
                <w:rFonts w:hint="eastAsia" w:ascii="宋体" w:hAnsi="宋体" w:cs="宋体"/>
                <w:szCs w:val="21"/>
              </w:rPr>
            </w:pPr>
            <w:r>
              <w:rPr>
                <w:rFonts w:hint="eastAsia" w:ascii="宋体" w:hAnsi="宋体" w:cs="宋体"/>
                <w:szCs w:val="21"/>
              </w:rPr>
              <w:t>随访方式​​：微信</w:t>
            </w:r>
          </w:p>
          <w:p>
            <w:pPr>
              <w:spacing w:line="360" w:lineRule="auto"/>
              <w:jc w:val="left"/>
              <w:rPr>
                <w:rFonts w:hint="eastAsia" w:ascii="宋体" w:hAnsi="宋体" w:cs="宋体"/>
                <w:szCs w:val="21"/>
              </w:rPr>
            </w:pPr>
            <w:r>
              <w:rPr>
                <w:rFonts w:hint="eastAsia" w:ascii="宋体" w:hAnsi="宋体" w:cs="宋体"/>
                <w:szCs w:val="21"/>
              </w:rPr>
              <w:t>关联内容​​：绑定问卷模板或宣教知识库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08" w:type="pct"/>
            <w:vMerge w:val="continue"/>
          </w:tcPr>
          <w:p>
            <w:pPr>
              <w:spacing w:line="360" w:lineRule="auto"/>
              <w:jc w:val="center"/>
              <w:rPr>
                <w:rFonts w:hint="eastAsia" w:ascii="宋体" w:hAnsi="宋体" w:cs="宋体"/>
                <w:szCs w:val="21"/>
              </w:rPr>
            </w:pPr>
          </w:p>
        </w:tc>
        <w:tc>
          <w:tcPr>
            <w:tcW w:w="942" w:type="pct"/>
            <w:vAlign w:val="center"/>
          </w:tcPr>
          <w:p>
            <w:pPr>
              <w:spacing w:line="360" w:lineRule="auto"/>
              <w:rPr>
                <w:rFonts w:hint="eastAsia" w:ascii="宋体" w:hAnsi="宋体" w:cs="宋体"/>
                <w:szCs w:val="21"/>
              </w:rPr>
            </w:pPr>
            <w:r>
              <w:rPr>
                <w:rFonts w:hint="eastAsia" w:ascii="宋体" w:hAnsi="宋体" w:cs="宋体"/>
                <w:szCs w:val="21"/>
              </w:rPr>
              <w:t>健康宣教</w:t>
            </w:r>
          </w:p>
        </w:tc>
        <w:tc>
          <w:tcPr>
            <w:tcW w:w="797" w:type="pct"/>
            <w:vAlign w:val="center"/>
          </w:tcPr>
          <w:p>
            <w:pPr>
              <w:spacing w:line="360" w:lineRule="auto"/>
              <w:jc w:val="center"/>
              <w:rPr>
                <w:rFonts w:hint="eastAsia" w:ascii="宋体" w:hAnsi="宋体" w:cs="宋体"/>
                <w:szCs w:val="21"/>
              </w:rPr>
            </w:pPr>
            <w:r>
              <w:rPr>
                <w:rFonts w:hint="eastAsia" w:ascii="宋体" w:hAnsi="宋体" w:cs="宋体"/>
                <w:szCs w:val="21"/>
              </w:rPr>
              <w:t>健康宣教</w:t>
            </w:r>
          </w:p>
        </w:tc>
        <w:tc>
          <w:tcPr>
            <w:tcW w:w="2753" w:type="pct"/>
            <w:vAlign w:val="center"/>
          </w:tcPr>
          <w:p>
            <w:pPr>
              <w:spacing w:line="360" w:lineRule="auto"/>
              <w:jc w:val="left"/>
              <w:rPr>
                <w:rFonts w:hint="eastAsia" w:ascii="宋体" w:hAnsi="宋体" w:cs="宋体"/>
                <w:szCs w:val="21"/>
              </w:rPr>
            </w:pPr>
            <w:r>
              <w:rPr>
                <w:rFonts w:hint="eastAsia" w:ascii="宋体" w:hAnsi="宋体" w:cs="宋体"/>
                <w:szCs w:val="21"/>
              </w:rPr>
              <w:t>支持根据自身需求自行配置宣教的内容，支持图文、视频音频等，如出院宣教、护理宣教、复查宣教、产后康复宣教等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8" w:type="pct"/>
            <w:vMerge w:val="continue"/>
          </w:tcPr>
          <w:p>
            <w:pPr>
              <w:spacing w:line="360" w:lineRule="auto"/>
              <w:jc w:val="center"/>
              <w:rPr>
                <w:rFonts w:hint="eastAsia" w:ascii="宋体" w:hAnsi="宋体" w:cs="宋体"/>
                <w:szCs w:val="21"/>
              </w:rPr>
            </w:pPr>
          </w:p>
        </w:tc>
        <w:tc>
          <w:tcPr>
            <w:tcW w:w="942" w:type="pct"/>
            <w:vAlign w:val="center"/>
          </w:tcPr>
          <w:p>
            <w:pPr>
              <w:spacing w:line="360" w:lineRule="auto"/>
              <w:jc w:val="center"/>
              <w:rPr>
                <w:rFonts w:hint="eastAsia" w:ascii="宋体" w:hAnsi="宋体" w:cs="宋体"/>
                <w:szCs w:val="21"/>
              </w:rPr>
            </w:pPr>
            <w:r>
              <w:rPr>
                <w:rFonts w:hint="eastAsia" w:ascii="宋体" w:hAnsi="宋体" w:cs="宋体"/>
                <w:szCs w:val="21"/>
              </w:rPr>
              <w:t>产后服务定制</w:t>
            </w:r>
          </w:p>
        </w:tc>
        <w:tc>
          <w:tcPr>
            <w:tcW w:w="797" w:type="pct"/>
            <w:vAlign w:val="center"/>
          </w:tcPr>
          <w:p>
            <w:pPr>
              <w:spacing w:line="360" w:lineRule="auto"/>
              <w:jc w:val="center"/>
              <w:rPr>
                <w:rFonts w:hint="eastAsia" w:ascii="宋体" w:hAnsi="宋体" w:cs="宋体"/>
                <w:szCs w:val="21"/>
              </w:rPr>
            </w:pPr>
            <w:r>
              <w:rPr>
                <w:rFonts w:hint="eastAsia" w:ascii="宋体" w:hAnsi="宋体" w:cs="宋体"/>
                <w:szCs w:val="21"/>
              </w:rPr>
              <w:t>\</w:t>
            </w:r>
          </w:p>
        </w:tc>
        <w:tc>
          <w:tcPr>
            <w:tcW w:w="2753" w:type="pct"/>
            <w:vAlign w:val="center"/>
          </w:tcPr>
          <w:p>
            <w:pPr>
              <w:spacing w:line="360" w:lineRule="auto"/>
              <w:jc w:val="left"/>
              <w:rPr>
                <w:rFonts w:hint="eastAsia" w:ascii="宋体" w:hAnsi="宋体" w:cs="宋体"/>
                <w:szCs w:val="21"/>
              </w:rPr>
            </w:pPr>
            <w:r>
              <w:rPr>
                <w:rFonts w:hint="eastAsia" w:ascii="宋体" w:hAnsi="宋体" w:cs="宋体"/>
                <w:szCs w:val="21"/>
              </w:rPr>
              <w:t>可基于孕产妇的个体特征进行定制服务，可配置对应的孕妇分组、推送的孕程服务内容，提升产科回院复查、产康的就诊率。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08" w:type="pct"/>
            <w:vMerge w:val="continue"/>
          </w:tcPr>
          <w:p>
            <w:pPr>
              <w:spacing w:line="360" w:lineRule="auto"/>
              <w:jc w:val="center"/>
              <w:rPr>
                <w:rFonts w:hint="eastAsia" w:ascii="宋体" w:hAnsi="宋体" w:cs="宋体"/>
                <w:szCs w:val="21"/>
              </w:rPr>
            </w:pPr>
          </w:p>
        </w:tc>
        <w:tc>
          <w:tcPr>
            <w:tcW w:w="942" w:type="pct"/>
            <w:vAlign w:val="center"/>
          </w:tcPr>
          <w:p>
            <w:pPr>
              <w:spacing w:line="360" w:lineRule="auto"/>
              <w:jc w:val="center"/>
              <w:rPr>
                <w:rFonts w:hint="eastAsia" w:ascii="宋体" w:hAnsi="宋体" w:cs="宋体"/>
                <w:szCs w:val="21"/>
              </w:rPr>
            </w:pPr>
            <w:r>
              <w:rPr>
                <w:rFonts w:hint="eastAsia" w:ascii="宋体" w:hAnsi="宋体" w:cs="宋体"/>
                <w:szCs w:val="21"/>
              </w:rPr>
              <w:t>产后管理跟进</w:t>
            </w:r>
          </w:p>
        </w:tc>
        <w:tc>
          <w:tcPr>
            <w:tcW w:w="797" w:type="pct"/>
            <w:vAlign w:val="center"/>
          </w:tcPr>
          <w:p>
            <w:pPr>
              <w:spacing w:line="360" w:lineRule="auto"/>
              <w:jc w:val="center"/>
              <w:rPr>
                <w:rFonts w:hint="eastAsia" w:ascii="宋体" w:hAnsi="宋体" w:cs="宋体"/>
                <w:szCs w:val="21"/>
              </w:rPr>
            </w:pPr>
            <w:r>
              <w:rPr>
                <w:rFonts w:hint="eastAsia" w:ascii="宋体" w:hAnsi="宋体" w:cs="宋体"/>
                <w:szCs w:val="21"/>
              </w:rPr>
              <w:t>\</w:t>
            </w:r>
          </w:p>
        </w:tc>
        <w:tc>
          <w:tcPr>
            <w:tcW w:w="2753" w:type="pct"/>
            <w:vAlign w:val="center"/>
          </w:tcPr>
          <w:p>
            <w:pPr>
              <w:spacing w:line="360" w:lineRule="auto"/>
              <w:jc w:val="left"/>
              <w:rPr>
                <w:rFonts w:hint="eastAsia" w:ascii="宋体" w:hAnsi="宋体" w:cs="宋体"/>
                <w:szCs w:val="21"/>
              </w:rPr>
            </w:pPr>
            <w:r>
              <w:rPr>
                <w:rFonts w:hint="eastAsia" w:ascii="宋体" w:hAnsi="宋体" w:cs="宋体"/>
                <w:szCs w:val="21"/>
              </w:rPr>
              <w:t>在产后管理过程中，可查询到产妇服务推送的具体情况和产妇完成率，了解管理情况</w:t>
            </w:r>
          </w:p>
        </w:tc>
      </w:tr>
    </w:tbl>
    <w:p/>
    <w:p>
      <w:pPr>
        <w:pStyle w:val="3"/>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4、产科数据中心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316"/>
        <w:gridCol w:w="1309"/>
        <w:gridCol w:w="5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07" w:type="pct"/>
            <w:vAlign w:val="center"/>
          </w:tcPr>
          <w:p>
            <w:pPr>
              <w:spacing w:line="360" w:lineRule="auto"/>
              <w:jc w:val="center"/>
              <w:rPr>
                <w:rFonts w:hint="eastAsia" w:ascii="宋体" w:hAnsi="宋体" w:cs="宋体"/>
                <w:b/>
                <w:bCs/>
                <w:szCs w:val="21"/>
              </w:rPr>
            </w:pPr>
            <w:r>
              <w:rPr>
                <w:rFonts w:hint="eastAsia" w:ascii="宋体" w:hAnsi="宋体" w:cs="宋体"/>
                <w:b/>
                <w:bCs/>
                <w:szCs w:val="21"/>
              </w:rPr>
              <w:t>系统</w:t>
            </w:r>
          </w:p>
        </w:tc>
        <w:tc>
          <w:tcPr>
            <w:tcW w:w="772" w:type="pct"/>
            <w:vAlign w:val="center"/>
          </w:tcPr>
          <w:p>
            <w:pPr>
              <w:spacing w:line="360" w:lineRule="auto"/>
              <w:jc w:val="center"/>
              <w:rPr>
                <w:rFonts w:hint="eastAsia" w:ascii="宋体" w:hAnsi="宋体" w:cs="宋体"/>
                <w:b/>
                <w:bCs/>
                <w:szCs w:val="21"/>
              </w:rPr>
            </w:pPr>
            <w:r>
              <w:rPr>
                <w:rFonts w:hint="eastAsia" w:ascii="宋体" w:hAnsi="宋体" w:cs="宋体"/>
                <w:b/>
                <w:bCs/>
                <w:szCs w:val="21"/>
              </w:rPr>
              <w:t>一级功能</w:t>
            </w:r>
          </w:p>
        </w:tc>
        <w:tc>
          <w:tcPr>
            <w:tcW w:w="768" w:type="pct"/>
            <w:vAlign w:val="center"/>
          </w:tcPr>
          <w:p>
            <w:pPr>
              <w:spacing w:line="360" w:lineRule="auto"/>
              <w:jc w:val="center"/>
              <w:rPr>
                <w:rFonts w:hint="eastAsia" w:ascii="宋体" w:hAnsi="宋体" w:cs="宋体"/>
                <w:b/>
                <w:bCs/>
                <w:szCs w:val="21"/>
              </w:rPr>
            </w:pPr>
            <w:r>
              <w:rPr>
                <w:rFonts w:hint="eastAsia" w:ascii="宋体" w:hAnsi="宋体" w:cs="宋体"/>
                <w:b/>
                <w:bCs/>
                <w:szCs w:val="21"/>
              </w:rPr>
              <w:t>二级功能</w:t>
            </w:r>
          </w:p>
        </w:tc>
        <w:tc>
          <w:tcPr>
            <w:tcW w:w="2953" w:type="pct"/>
            <w:vAlign w:val="center"/>
          </w:tcPr>
          <w:p>
            <w:pPr>
              <w:spacing w:line="360" w:lineRule="auto"/>
              <w:jc w:val="center"/>
              <w:rPr>
                <w:rFonts w:hint="eastAsia" w:ascii="宋体" w:hAnsi="宋体" w:cs="宋体"/>
                <w:b/>
                <w:bCs/>
                <w:szCs w:val="21"/>
              </w:rPr>
            </w:pPr>
            <w:r>
              <w:rPr>
                <w:rFonts w:hint="eastAsia" w:ascii="宋体" w:hAnsi="宋体" w:cs="宋体"/>
                <w:b/>
                <w:bCs/>
                <w:szCs w:val="21"/>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pct"/>
            <w:vMerge w:val="restart"/>
            <w:vAlign w:val="center"/>
          </w:tcPr>
          <w:p>
            <w:pPr>
              <w:spacing w:line="360" w:lineRule="auto"/>
              <w:jc w:val="center"/>
              <w:rPr>
                <w:rFonts w:hint="eastAsia" w:ascii="宋体" w:hAnsi="宋体" w:cs="宋体"/>
                <w:szCs w:val="21"/>
              </w:rPr>
            </w:pPr>
            <w:r>
              <w:rPr>
                <w:rFonts w:hint="eastAsia" w:ascii="宋体" w:hAnsi="宋体" w:cs="宋体"/>
                <w:szCs w:val="21"/>
              </w:rPr>
              <w:t>产科数据中心</w:t>
            </w:r>
          </w:p>
        </w:tc>
        <w:tc>
          <w:tcPr>
            <w:tcW w:w="772" w:type="pct"/>
            <w:vMerge w:val="restart"/>
            <w:vAlign w:val="center"/>
          </w:tcPr>
          <w:p>
            <w:pPr>
              <w:spacing w:line="360" w:lineRule="auto"/>
              <w:jc w:val="center"/>
              <w:rPr>
                <w:rFonts w:hint="eastAsia" w:ascii="宋体" w:hAnsi="宋体" w:cs="宋体"/>
                <w:szCs w:val="21"/>
              </w:rPr>
            </w:pPr>
            <w:r>
              <w:rPr>
                <w:rFonts w:hint="eastAsia" w:ascii="宋体" w:hAnsi="宋体" w:cs="宋体"/>
                <w:szCs w:val="21"/>
              </w:rPr>
              <w:t>数据采集</w:t>
            </w:r>
          </w:p>
        </w:tc>
        <w:tc>
          <w:tcPr>
            <w:tcW w:w="768" w:type="pct"/>
            <w:vAlign w:val="center"/>
          </w:tcPr>
          <w:p>
            <w:pPr>
              <w:spacing w:line="360" w:lineRule="auto"/>
              <w:rPr>
                <w:rFonts w:hint="eastAsia" w:ascii="宋体" w:hAnsi="宋体" w:cs="宋体"/>
                <w:szCs w:val="21"/>
              </w:rPr>
            </w:pPr>
            <w:r>
              <w:rPr>
                <w:rFonts w:hint="eastAsia" w:ascii="宋体" w:hAnsi="宋体" w:cs="宋体"/>
                <w:szCs w:val="21"/>
              </w:rPr>
              <w:t>孕妇数据管理</w:t>
            </w:r>
          </w:p>
        </w:tc>
        <w:tc>
          <w:tcPr>
            <w:tcW w:w="2953" w:type="pct"/>
            <w:vAlign w:val="center"/>
          </w:tcPr>
          <w:p>
            <w:pPr>
              <w:spacing w:line="360" w:lineRule="auto"/>
              <w:jc w:val="left"/>
              <w:rPr>
                <w:rFonts w:hint="eastAsia" w:ascii="宋体" w:hAnsi="宋体" w:cs="宋体"/>
                <w:szCs w:val="21"/>
              </w:rPr>
            </w:pPr>
            <w:r>
              <w:rPr>
                <w:rFonts w:hint="eastAsia" w:ascii="宋体" w:hAnsi="宋体" w:cs="宋体"/>
                <w:szCs w:val="21"/>
              </w:rPr>
              <w:t>规范收集孕产妇诊疗全流程数据：</w:t>
            </w:r>
          </w:p>
          <w:p>
            <w:pPr>
              <w:spacing w:line="360" w:lineRule="auto"/>
              <w:jc w:val="left"/>
              <w:rPr>
                <w:rFonts w:hint="eastAsia" w:ascii="宋体" w:hAnsi="宋体" w:cs="宋体"/>
                <w:szCs w:val="21"/>
              </w:rPr>
            </w:pPr>
            <w:r>
              <w:rPr>
                <w:rFonts w:hint="eastAsia" w:ascii="宋体" w:hAnsi="宋体" w:cs="宋体"/>
                <w:szCs w:val="21"/>
              </w:rPr>
              <w:t>基本信息：姓名、就诊卡、住院号、证件号、末次月经等</w:t>
            </w:r>
          </w:p>
          <w:p>
            <w:pPr>
              <w:spacing w:line="360" w:lineRule="auto"/>
              <w:jc w:val="left"/>
              <w:rPr>
                <w:rFonts w:hint="eastAsia" w:ascii="宋体" w:hAnsi="宋体" w:cs="宋体"/>
                <w:szCs w:val="21"/>
              </w:rPr>
            </w:pPr>
            <w:r>
              <w:rPr>
                <w:rFonts w:hint="eastAsia" w:ascii="宋体" w:hAnsi="宋体" w:cs="宋体"/>
                <w:szCs w:val="21"/>
              </w:rPr>
              <w:t>病案首页：住院信息、诊断信息、手术信息等</w:t>
            </w:r>
          </w:p>
          <w:p>
            <w:pPr>
              <w:spacing w:line="360" w:lineRule="auto"/>
              <w:jc w:val="left"/>
              <w:rPr>
                <w:rFonts w:hint="eastAsia" w:ascii="宋体" w:hAnsi="宋体" w:cs="宋体"/>
                <w:szCs w:val="21"/>
              </w:rPr>
            </w:pPr>
            <w:r>
              <w:rPr>
                <w:rFonts w:hint="eastAsia" w:ascii="宋体" w:hAnsi="宋体" w:cs="宋体"/>
                <w:szCs w:val="21"/>
              </w:rPr>
              <w:t>住院记录：入院记录、出院记录等</w:t>
            </w:r>
          </w:p>
          <w:p>
            <w:pPr>
              <w:spacing w:line="360" w:lineRule="auto"/>
              <w:jc w:val="left"/>
              <w:rPr>
                <w:rFonts w:hint="eastAsia" w:ascii="宋体" w:hAnsi="宋体" w:cs="宋体"/>
                <w:szCs w:val="21"/>
              </w:rPr>
            </w:pPr>
            <w:r>
              <w:rPr>
                <w:rFonts w:hint="eastAsia" w:ascii="宋体" w:hAnsi="宋体" w:cs="宋体"/>
                <w:szCs w:val="21"/>
              </w:rPr>
              <w:t>护理记录：分娩记录单、催产素静脉点滴观察表、产前待产记录等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pct"/>
            <w:vMerge w:val="continue"/>
            <w:vAlign w:val="center"/>
          </w:tcPr>
          <w:p>
            <w:pPr>
              <w:spacing w:line="360" w:lineRule="auto"/>
              <w:jc w:val="center"/>
              <w:rPr>
                <w:rFonts w:hint="eastAsia" w:ascii="宋体" w:hAnsi="宋体" w:cs="宋体"/>
                <w:szCs w:val="21"/>
              </w:rPr>
            </w:pPr>
          </w:p>
        </w:tc>
        <w:tc>
          <w:tcPr>
            <w:tcW w:w="772" w:type="pct"/>
            <w:vMerge w:val="continue"/>
            <w:vAlign w:val="center"/>
          </w:tcPr>
          <w:p>
            <w:pPr>
              <w:spacing w:line="360" w:lineRule="auto"/>
              <w:jc w:val="center"/>
              <w:rPr>
                <w:rFonts w:hint="eastAsia" w:ascii="宋体" w:hAnsi="宋体" w:cs="宋体"/>
                <w:szCs w:val="21"/>
              </w:rPr>
            </w:pPr>
          </w:p>
        </w:tc>
        <w:tc>
          <w:tcPr>
            <w:tcW w:w="768" w:type="pct"/>
            <w:vAlign w:val="center"/>
          </w:tcPr>
          <w:p>
            <w:pPr>
              <w:spacing w:line="360" w:lineRule="auto"/>
              <w:jc w:val="center"/>
              <w:rPr>
                <w:rFonts w:hint="eastAsia" w:ascii="宋体" w:hAnsi="宋体" w:cs="宋体"/>
                <w:szCs w:val="21"/>
              </w:rPr>
            </w:pPr>
            <w:r>
              <w:rPr>
                <w:rFonts w:hint="eastAsia" w:ascii="宋体" w:hAnsi="宋体" w:cs="宋体"/>
                <w:szCs w:val="21"/>
              </w:rPr>
              <w:t>数据整合</w:t>
            </w:r>
          </w:p>
        </w:tc>
        <w:tc>
          <w:tcPr>
            <w:tcW w:w="2953" w:type="pct"/>
            <w:vAlign w:val="center"/>
          </w:tcPr>
          <w:p>
            <w:pPr>
              <w:spacing w:line="360" w:lineRule="auto"/>
              <w:jc w:val="left"/>
              <w:rPr>
                <w:rFonts w:hint="eastAsia" w:ascii="宋体" w:hAnsi="宋体" w:cs="宋体"/>
                <w:szCs w:val="21"/>
              </w:rPr>
            </w:pPr>
            <w:r>
              <w:rPr>
                <w:rFonts w:hint="eastAsia" w:ascii="宋体" w:hAnsi="宋体" w:cs="宋体"/>
                <w:szCs w:val="21"/>
              </w:rPr>
              <w:t>需要自动对接HIS、电子病历等系统，把分散在的孕产妇数据集中管理，避免重复录入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pct"/>
            <w:vMerge w:val="continue"/>
            <w:vAlign w:val="center"/>
          </w:tcPr>
          <w:p>
            <w:pPr>
              <w:spacing w:line="360" w:lineRule="auto"/>
              <w:jc w:val="center"/>
              <w:rPr>
                <w:rFonts w:hint="eastAsia" w:ascii="宋体" w:hAnsi="宋体" w:cs="宋体"/>
                <w:szCs w:val="21"/>
              </w:rPr>
            </w:pPr>
          </w:p>
        </w:tc>
        <w:tc>
          <w:tcPr>
            <w:tcW w:w="772" w:type="pct"/>
            <w:vMerge w:val="continue"/>
            <w:vAlign w:val="center"/>
          </w:tcPr>
          <w:p>
            <w:pPr>
              <w:spacing w:line="360" w:lineRule="auto"/>
              <w:jc w:val="center"/>
              <w:rPr>
                <w:rFonts w:hint="eastAsia" w:ascii="宋体" w:hAnsi="宋体" w:cs="宋体"/>
                <w:szCs w:val="21"/>
              </w:rPr>
            </w:pPr>
          </w:p>
        </w:tc>
        <w:tc>
          <w:tcPr>
            <w:tcW w:w="768" w:type="pct"/>
            <w:vAlign w:val="center"/>
          </w:tcPr>
          <w:p>
            <w:pPr>
              <w:spacing w:line="360" w:lineRule="auto"/>
              <w:jc w:val="center"/>
              <w:rPr>
                <w:rFonts w:hint="eastAsia" w:ascii="宋体" w:hAnsi="宋体" w:cs="宋体"/>
                <w:szCs w:val="21"/>
              </w:rPr>
            </w:pPr>
            <w:r>
              <w:rPr>
                <w:rFonts w:hint="eastAsia" w:ascii="宋体" w:hAnsi="宋体" w:cs="宋体"/>
                <w:szCs w:val="21"/>
              </w:rPr>
              <w:t>智能抓取配置</w:t>
            </w:r>
          </w:p>
        </w:tc>
        <w:tc>
          <w:tcPr>
            <w:tcW w:w="2953" w:type="pct"/>
            <w:vAlign w:val="center"/>
          </w:tcPr>
          <w:p>
            <w:pPr>
              <w:spacing w:line="360" w:lineRule="auto"/>
              <w:jc w:val="left"/>
              <w:rPr>
                <w:rFonts w:hint="eastAsia" w:ascii="宋体" w:hAnsi="宋体" w:cs="宋体"/>
                <w:szCs w:val="21"/>
              </w:rPr>
            </w:pPr>
            <w:r>
              <w:rPr>
                <w:rFonts w:hint="eastAsia" w:ascii="宋体" w:hAnsi="宋体" w:cs="宋体"/>
                <w:szCs w:val="21"/>
              </w:rPr>
              <w:t>要求提供可视化操作界面，可自行设定需要采集的数据类型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pct"/>
            <w:vMerge w:val="continue"/>
            <w:vAlign w:val="center"/>
          </w:tcPr>
          <w:p>
            <w:pPr>
              <w:spacing w:line="360" w:lineRule="auto"/>
              <w:jc w:val="center"/>
              <w:rPr>
                <w:rFonts w:hint="eastAsia" w:ascii="宋体" w:hAnsi="宋体" w:cs="宋体"/>
                <w:szCs w:val="21"/>
              </w:rPr>
            </w:pPr>
          </w:p>
        </w:tc>
        <w:tc>
          <w:tcPr>
            <w:tcW w:w="772" w:type="pct"/>
            <w:vMerge w:val="continue"/>
            <w:vAlign w:val="center"/>
          </w:tcPr>
          <w:p>
            <w:pPr>
              <w:spacing w:line="360" w:lineRule="auto"/>
              <w:jc w:val="center"/>
              <w:rPr>
                <w:rFonts w:hint="eastAsia" w:ascii="宋体" w:hAnsi="宋体" w:cs="宋体"/>
                <w:szCs w:val="21"/>
              </w:rPr>
            </w:pPr>
          </w:p>
        </w:tc>
        <w:tc>
          <w:tcPr>
            <w:tcW w:w="768" w:type="pct"/>
            <w:vAlign w:val="center"/>
          </w:tcPr>
          <w:p>
            <w:pPr>
              <w:spacing w:line="360" w:lineRule="auto"/>
              <w:jc w:val="center"/>
              <w:rPr>
                <w:rFonts w:hint="eastAsia" w:ascii="宋体" w:hAnsi="宋体" w:cs="宋体"/>
                <w:szCs w:val="21"/>
              </w:rPr>
            </w:pPr>
            <w:r>
              <w:rPr>
                <w:rFonts w:hint="eastAsia" w:ascii="宋体" w:hAnsi="宋体" w:cs="宋体"/>
                <w:szCs w:val="21"/>
              </w:rPr>
              <w:t>隐私安全保障</w:t>
            </w:r>
          </w:p>
        </w:tc>
        <w:tc>
          <w:tcPr>
            <w:tcW w:w="2953" w:type="pct"/>
            <w:vAlign w:val="center"/>
          </w:tcPr>
          <w:p>
            <w:pPr>
              <w:spacing w:line="360" w:lineRule="auto"/>
              <w:jc w:val="left"/>
              <w:rPr>
                <w:rFonts w:hint="eastAsia" w:ascii="宋体" w:hAnsi="宋体" w:cs="宋体"/>
                <w:szCs w:val="21"/>
              </w:rPr>
            </w:pPr>
            <w:r>
              <w:rPr>
                <w:rFonts w:hint="eastAsia" w:ascii="宋体" w:hAnsi="宋体" w:cs="宋体"/>
                <w:szCs w:val="21"/>
              </w:rPr>
              <w:t>需对敏感信息自动打码处理，医疗文书脱敏后才能用于科研分析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pct"/>
            <w:vMerge w:val="continue"/>
            <w:vAlign w:val="center"/>
          </w:tcPr>
          <w:p>
            <w:pPr>
              <w:spacing w:line="360" w:lineRule="auto"/>
              <w:jc w:val="center"/>
              <w:rPr>
                <w:rFonts w:hint="eastAsia" w:ascii="宋体" w:hAnsi="宋体" w:cs="宋体"/>
                <w:szCs w:val="21"/>
              </w:rPr>
            </w:pPr>
          </w:p>
        </w:tc>
        <w:tc>
          <w:tcPr>
            <w:tcW w:w="772" w:type="pct"/>
            <w:vAlign w:val="center"/>
          </w:tcPr>
          <w:p>
            <w:pPr>
              <w:spacing w:line="360" w:lineRule="auto"/>
              <w:jc w:val="center"/>
              <w:rPr>
                <w:rFonts w:hint="eastAsia" w:ascii="宋体" w:hAnsi="宋体" w:cs="宋体"/>
                <w:szCs w:val="21"/>
              </w:rPr>
            </w:pPr>
            <w:r>
              <w:rPr>
                <w:rFonts w:hint="eastAsia" w:ascii="宋体" w:hAnsi="宋体" w:cs="宋体"/>
                <w:szCs w:val="21"/>
              </w:rPr>
              <w:t>数据加工治理</w:t>
            </w:r>
          </w:p>
        </w:tc>
        <w:tc>
          <w:tcPr>
            <w:tcW w:w="768" w:type="pct"/>
            <w:vAlign w:val="center"/>
          </w:tcPr>
          <w:p>
            <w:pPr>
              <w:spacing w:line="360" w:lineRule="auto"/>
              <w:jc w:val="center"/>
              <w:rPr>
                <w:rFonts w:hint="eastAsia" w:ascii="宋体" w:hAnsi="宋体" w:cs="宋体"/>
                <w:szCs w:val="21"/>
              </w:rPr>
            </w:pPr>
            <w:r>
              <w:rPr>
                <w:rFonts w:hint="eastAsia" w:ascii="宋体" w:hAnsi="宋体" w:cs="宋体"/>
                <w:szCs w:val="21"/>
              </w:rPr>
              <w:t>文书智能分析</w:t>
            </w:r>
          </w:p>
        </w:tc>
        <w:tc>
          <w:tcPr>
            <w:tcW w:w="2953" w:type="pct"/>
            <w:vAlign w:val="center"/>
          </w:tcPr>
          <w:p>
            <w:pPr>
              <w:spacing w:line="360" w:lineRule="auto"/>
              <w:jc w:val="left"/>
              <w:rPr>
                <w:rFonts w:hint="eastAsia" w:ascii="宋体" w:hAnsi="宋体" w:cs="宋体"/>
                <w:szCs w:val="21"/>
              </w:rPr>
            </w:pPr>
            <w:r>
              <w:rPr>
                <w:rFonts w:hint="eastAsia" w:ascii="宋体" w:hAnsi="宋体" w:cs="宋体"/>
                <w:szCs w:val="21"/>
              </w:rPr>
              <w:t>系统要能自动分析电子病历中的分娩记录、护理文书等非结构化数据，提取关键诊疗信息生成标准化报表</w:t>
            </w:r>
          </w:p>
        </w:tc>
      </w:tr>
    </w:tbl>
    <w:p>
      <w:pPr>
        <w:spacing w:line="360" w:lineRule="auto"/>
        <w:rPr>
          <w:rFonts w:hint="eastAsia" w:ascii="宋体" w:hAnsi="宋体" w:cs="宋体"/>
          <w:szCs w:val="21"/>
        </w:rPr>
      </w:pPr>
    </w:p>
    <w:p>
      <w:pPr>
        <w:pStyle w:val="3"/>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5、数字化高危儿管理系统</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737"/>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4" w:type="pct"/>
            <w:vAlign w:val="center"/>
          </w:tcPr>
          <w:p>
            <w:pPr>
              <w:spacing w:line="360" w:lineRule="auto"/>
              <w:jc w:val="center"/>
              <w:rPr>
                <w:rFonts w:hint="eastAsia" w:ascii="宋体" w:hAnsi="宋体" w:cs="宋体"/>
                <w:szCs w:val="21"/>
              </w:rPr>
            </w:pPr>
            <w:r>
              <w:rPr>
                <w:rFonts w:hint="eastAsia" w:ascii="宋体" w:hAnsi="宋体" w:cs="宋体"/>
                <w:b/>
                <w:bCs/>
                <w:szCs w:val="21"/>
              </w:rPr>
              <w:t>系统</w:t>
            </w:r>
          </w:p>
        </w:tc>
        <w:tc>
          <w:tcPr>
            <w:tcW w:w="1019" w:type="pct"/>
            <w:vAlign w:val="center"/>
          </w:tcPr>
          <w:p>
            <w:pPr>
              <w:spacing w:line="360" w:lineRule="auto"/>
              <w:jc w:val="center"/>
              <w:rPr>
                <w:rFonts w:hint="eastAsia" w:ascii="宋体" w:hAnsi="宋体" w:cs="宋体"/>
                <w:szCs w:val="21"/>
              </w:rPr>
            </w:pPr>
            <w:r>
              <w:rPr>
                <w:rFonts w:hint="eastAsia" w:ascii="宋体" w:hAnsi="宋体" w:cs="宋体"/>
                <w:b/>
                <w:bCs/>
                <w:szCs w:val="21"/>
              </w:rPr>
              <w:t>一级功能</w:t>
            </w:r>
          </w:p>
        </w:tc>
        <w:tc>
          <w:tcPr>
            <w:tcW w:w="3477" w:type="pct"/>
            <w:vAlign w:val="center"/>
          </w:tcPr>
          <w:p>
            <w:pPr>
              <w:spacing w:line="360" w:lineRule="auto"/>
              <w:jc w:val="center"/>
              <w:rPr>
                <w:rFonts w:hint="eastAsia" w:ascii="宋体" w:hAnsi="宋体" w:cs="宋体"/>
                <w:szCs w:val="21"/>
              </w:rPr>
            </w:pPr>
            <w:r>
              <w:rPr>
                <w:rFonts w:hint="eastAsia" w:ascii="宋体" w:hAnsi="宋体" w:cs="宋体"/>
                <w:b/>
                <w:bCs/>
                <w:szCs w:val="21"/>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4" w:type="pct"/>
            <w:vMerge w:val="restart"/>
            <w:vAlign w:val="center"/>
          </w:tcPr>
          <w:p>
            <w:pPr>
              <w:spacing w:line="360" w:lineRule="auto"/>
              <w:jc w:val="center"/>
              <w:rPr>
                <w:rFonts w:hint="eastAsia" w:ascii="宋体" w:hAnsi="宋体" w:cs="宋体"/>
                <w:b/>
                <w:bCs/>
                <w:szCs w:val="21"/>
              </w:rPr>
            </w:pPr>
            <w:r>
              <w:rPr>
                <w:rFonts w:hint="eastAsia" w:ascii="宋体" w:hAnsi="宋体" w:cs="宋体"/>
                <w:b/>
                <w:bCs/>
                <w:szCs w:val="21"/>
              </w:rPr>
              <w:t>数字化高危儿管理系统</w:t>
            </w:r>
          </w:p>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儿童建册</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支持从产房分娩数据自动转入、从HIS导入和手工录入多种形式。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出院诊断抓取</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和HIS对接，根据儿童HIS系统的ID号抓取儿童诊断信息。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测量工作站</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显示今日待测量/已测量儿童列表。工作人员可在待测量儿童列表中选择儿童，为其测量，记录测量结果，生成测评报告。可查看儿童的历史测量记录。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新生儿科随访门诊</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待诊/已诊列表。</w:t>
            </w:r>
          </w:p>
          <w:p>
            <w:pPr>
              <w:spacing w:line="360" w:lineRule="auto"/>
              <w:jc w:val="left"/>
              <w:rPr>
                <w:rFonts w:hint="eastAsia" w:ascii="宋体" w:hAnsi="宋体" w:cs="宋体"/>
                <w:szCs w:val="21"/>
              </w:rPr>
            </w:pPr>
            <w:r>
              <w:rPr>
                <w:rFonts w:hint="eastAsia" w:ascii="宋体" w:hAnsi="宋体" w:cs="宋体"/>
                <w:szCs w:val="21"/>
              </w:rPr>
              <w:t>列表显示前来门诊的儿童名单。选择儿童进入门诊接诊功能。</w:t>
            </w:r>
          </w:p>
          <w:p>
            <w:pPr>
              <w:spacing w:line="360" w:lineRule="auto"/>
              <w:jc w:val="left"/>
              <w:rPr>
                <w:rFonts w:hint="eastAsia" w:ascii="宋体" w:hAnsi="宋体" w:cs="宋体"/>
                <w:szCs w:val="21"/>
              </w:rPr>
            </w:pPr>
            <w:r>
              <w:rPr>
                <w:rFonts w:hint="eastAsia" w:ascii="宋体" w:hAnsi="宋体" w:cs="宋体"/>
                <w:szCs w:val="21"/>
              </w:rPr>
              <w:t>生长发育速率评估指导。记录儿童身高、体重值，并给出标准值、相比上次的变化值、此次测量值的评价。自动算出BMI值，给出身高别体重评价。根据测量结果自动给出营养评价。</w:t>
            </w:r>
          </w:p>
          <w:p>
            <w:pPr>
              <w:spacing w:line="360" w:lineRule="auto"/>
              <w:jc w:val="left"/>
              <w:rPr>
                <w:rFonts w:hint="eastAsia" w:ascii="宋体" w:hAnsi="宋体" w:cs="宋体"/>
                <w:szCs w:val="21"/>
              </w:rPr>
            </w:pPr>
            <w:r>
              <w:rPr>
                <w:rFonts w:hint="eastAsia" w:ascii="宋体" w:hAnsi="宋体" w:cs="宋体"/>
                <w:szCs w:val="21"/>
              </w:rPr>
              <w:t>生长发育监测曲线。医生可以在体检页面查看儿童的完整生长发育曲线图，支持早产儿2岁以内十足和矫正的曲线切换。</w:t>
            </w:r>
          </w:p>
          <w:p>
            <w:pPr>
              <w:spacing w:line="360" w:lineRule="auto"/>
              <w:jc w:val="left"/>
              <w:rPr>
                <w:rFonts w:hint="eastAsia" w:ascii="宋体" w:hAnsi="宋体" w:cs="宋体"/>
                <w:szCs w:val="21"/>
              </w:rPr>
            </w:pPr>
            <w:r>
              <w:rPr>
                <w:rFonts w:hint="eastAsia" w:ascii="宋体" w:hAnsi="宋体" w:cs="宋体"/>
                <w:szCs w:val="21"/>
              </w:rPr>
              <w:t>健康检查。记录本次检查值——喂养情况，身高、体重、头围等测查情况，面色、皮肤、头颅等的体格检查情况，发育监测，辅助检查结果等。 支持自动加载测量测评结果，支持模板录入和一键填充。 支持按月龄配置体检项目，支持月龄自动计算和早产儿月龄矫正。支持从疾病库选择诊断，支持根据诊断结果提醒专案管理并登记。可根据医生使用病历定制表单。</w:t>
            </w:r>
          </w:p>
          <w:p>
            <w:pPr>
              <w:spacing w:line="360" w:lineRule="auto"/>
              <w:jc w:val="left"/>
              <w:rPr>
                <w:rFonts w:hint="eastAsia" w:ascii="宋体" w:hAnsi="宋体" w:cs="宋体"/>
                <w:szCs w:val="21"/>
              </w:rPr>
            </w:pPr>
            <w:r>
              <w:rPr>
                <w:rFonts w:hint="eastAsia" w:ascii="宋体" w:hAnsi="宋体" w:cs="宋体"/>
                <w:szCs w:val="21"/>
              </w:rPr>
              <w:t>新生儿神经运动检查20项测评。支持医生一键填充正常，提供计算测评结果。</w:t>
            </w:r>
          </w:p>
          <w:p>
            <w:pPr>
              <w:spacing w:line="360" w:lineRule="auto"/>
              <w:jc w:val="left"/>
              <w:rPr>
                <w:rFonts w:hint="eastAsia" w:ascii="宋体" w:hAnsi="宋体" w:cs="宋体"/>
                <w:szCs w:val="21"/>
              </w:rPr>
            </w:pPr>
            <w:r>
              <w:rPr>
                <w:rFonts w:hint="eastAsia" w:ascii="宋体" w:hAnsi="宋体" w:cs="宋体"/>
                <w:szCs w:val="21"/>
              </w:rPr>
              <w:t>早期发展综合报告。自动汇总儿童的体格检查情况、专科检查情况、喂养情况、辅助检查情况、测评结果等各科室体检内容生成儿童完整健康检查报告。可以提供家长手机端查看保健记录。</w:t>
            </w:r>
          </w:p>
          <w:p>
            <w:pPr>
              <w:spacing w:line="360" w:lineRule="auto"/>
              <w:jc w:val="left"/>
              <w:rPr>
                <w:rFonts w:hint="eastAsia" w:ascii="宋体" w:hAnsi="宋体" w:cs="宋体"/>
                <w:szCs w:val="21"/>
              </w:rPr>
            </w:pPr>
            <w:r>
              <w:rPr>
                <w:rFonts w:hint="eastAsia" w:ascii="宋体" w:hAnsi="宋体" w:cs="宋体"/>
                <w:szCs w:val="21"/>
              </w:rPr>
              <w:t>可查看儿童历次保健报告、测评记录、病历记录情况。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体格测评、营养评价及喂养指导</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对儿童的身高、体重、头围等数据进行记录、查询、编辑，并根据WHO 标准/9城市标准、日标/月标自动给出评价结果。支持绘制生长发育动态曲线图（年龄别身高、年龄别体重、身高别体重、年龄别头围、BMI），支持多种评价方法（三级、五级、六级）,根据儿童发育情况给予个体化专家指导方案及辅助方案(特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新生儿科随访预约登记</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在儿童进行检查后,医生可以选择预约下次门诊时间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保健指导建议</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支持根据月龄，自动给出喂养、养育、护理、早教等不同的指导内容，支持根据医院的需求对指导建议进行调整。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围产高危儿列表</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筛选出所有属于高危管理范畴的儿童列表。展示高危因素、专案类型等信息，支持转诊。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围产高危因素分类分级管理</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支持出生状况、遗传性疾病、孕期异常、产时异常等高危因素分类、可自定义高危因素，根据省市具体要求修改因素等级和分类。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围产高危儿自动识别</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支持建册时高危儿自动识别、自动分级（三级），支持建册后高危专案登记提醒。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专案自动提醒</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建册时自动提醒纳入NICU专案； 在随访中根据发育指标自动识别营养性疾病，提示医生进行相应专案管理登记。</w:t>
            </w:r>
          </w:p>
          <w:p>
            <w:pPr>
              <w:spacing w:line="360" w:lineRule="auto"/>
              <w:jc w:val="left"/>
              <w:rPr>
                <w:rFonts w:hint="eastAsia" w:ascii="宋体" w:hAnsi="宋体" w:cs="宋体"/>
                <w:szCs w:val="21"/>
              </w:rPr>
            </w:pPr>
            <w:r>
              <w:rPr>
                <w:rFonts w:hint="eastAsia" w:ascii="宋体" w:hAnsi="宋体" w:cs="宋体"/>
                <w:szCs w:val="21"/>
              </w:rPr>
              <w:t>根据配置的疾病专案归类，在门诊记录登记相应疾病时提醒进行专案登记。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4" w:type="pct"/>
            <w:vMerge w:val="continue"/>
          </w:tcPr>
          <w:p>
            <w:pPr>
              <w:spacing w:line="360" w:lineRule="auto"/>
              <w:jc w:val="center"/>
              <w:rPr>
                <w:rFonts w:hint="eastAsia" w:ascii="宋体" w:hAnsi="宋体" w:cs="宋体"/>
                <w:szCs w:val="21"/>
              </w:rPr>
            </w:pPr>
          </w:p>
        </w:tc>
        <w:tc>
          <w:tcPr>
            <w:tcW w:w="1019" w:type="pct"/>
            <w:vAlign w:val="center"/>
          </w:tcPr>
          <w:p>
            <w:pPr>
              <w:spacing w:line="360" w:lineRule="auto"/>
              <w:jc w:val="center"/>
              <w:rPr>
                <w:rFonts w:hint="eastAsia" w:ascii="宋体" w:hAnsi="宋体" w:cs="宋体"/>
                <w:szCs w:val="21"/>
              </w:rPr>
            </w:pPr>
            <w:r>
              <w:rPr>
                <w:rFonts w:hint="eastAsia" w:ascii="宋体" w:hAnsi="宋体" w:cs="宋体"/>
                <w:szCs w:val="21"/>
              </w:rPr>
              <w:t>NICU专案管理</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支持专案管理中查询、随访情况查询、结案。支持新生儿科随访门诊接诊。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504" w:type="pct"/>
            <w:vMerge w:val="continue"/>
          </w:tcPr>
          <w:p>
            <w:pPr>
              <w:spacing w:line="360" w:lineRule="auto"/>
              <w:rPr>
                <w:rFonts w:hint="eastAsia" w:ascii="宋体" w:hAnsi="宋体" w:cs="宋体"/>
                <w:szCs w:val="21"/>
              </w:rPr>
            </w:pPr>
          </w:p>
        </w:tc>
        <w:tc>
          <w:tcPr>
            <w:tcW w:w="1019" w:type="pct"/>
            <w:vAlign w:val="center"/>
          </w:tcPr>
          <w:p>
            <w:pPr>
              <w:spacing w:line="360" w:lineRule="auto"/>
              <w:rPr>
                <w:rFonts w:hint="eastAsia" w:ascii="宋体" w:hAnsi="宋体" w:cs="宋体"/>
                <w:szCs w:val="21"/>
              </w:rPr>
            </w:pPr>
            <w:r>
              <w:rPr>
                <w:rFonts w:hint="eastAsia" w:ascii="宋体" w:hAnsi="宋体" w:cs="宋体"/>
                <w:szCs w:val="21"/>
              </w:rPr>
              <w:t>围产高危儿管理</w:t>
            </w:r>
          </w:p>
        </w:tc>
        <w:tc>
          <w:tcPr>
            <w:tcW w:w="3477" w:type="pct"/>
            <w:vAlign w:val="center"/>
          </w:tcPr>
          <w:p>
            <w:pPr>
              <w:spacing w:line="360" w:lineRule="auto"/>
              <w:jc w:val="left"/>
              <w:rPr>
                <w:rFonts w:hint="eastAsia" w:ascii="宋体" w:hAnsi="宋体" w:cs="宋体"/>
                <w:szCs w:val="21"/>
              </w:rPr>
            </w:pPr>
            <w:r>
              <w:rPr>
                <w:rFonts w:hint="eastAsia" w:ascii="宋体" w:hAnsi="宋体" w:cs="宋体"/>
                <w:szCs w:val="21"/>
              </w:rPr>
              <w:t>提供已分娩未建档的孕周＜37周、出生体重＜2.5kg的本院高危新生儿名单，支持护士核对本院已分娩未按期体检的早产儿。</w:t>
            </w:r>
          </w:p>
        </w:tc>
      </w:tr>
    </w:tbl>
    <w:p>
      <w:pPr>
        <w:adjustRightInd w:val="0"/>
        <w:snapToGrid w:val="0"/>
        <w:spacing w:line="360" w:lineRule="auto"/>
        <w:jc w:val="left"/>
        <w:rPr>
          <w:rFonts w:hint="eastAsia" w:ascii="宋体" w:hAnsi="宋体" w:cs="宋体"/>
          <w:szCs w:val="21"/>
        </w:rPr>
      </w:pPr>
    </w:p>
    <w:p>
      <w:pPr>
        <w:pStyle w:val="3"/>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6、院内系统对接</w:t>
      </w:r>
    </w:p>
    <w:p>
      <w:pPr>
        <w:adjustRightInd w:val="0"/>
        <w:snapToGrid w:val="0"/>
        <w:spacing w:line="360" w:lineRule="auto"/>
        <w:jc w:val="left"/>
        <w:rPr>
          <w:rFonts w:hint="eastAsia" w:ascii="宋体" w:hAnsi="宋体" w:cs="宋体"/>
          <w:szCs w:val="21"/>
        </w:rPr>
      </w:pPr>
      <w:r>
        <w:rPr>
          <w:rFonts w:hint="eastAsia" w:ascii="宋体" w:hAnsi="宋体" w:cs="宋体"/>
          <w:szCs w:val="21"/>
        </w:rPr>
        <w:tab/>
      </w:r>
      <w:r>
        <w:rPr>
          <w:rFonts w:hint="eastAsia" w:ascii="宋体" w:hAnsi="宋体" w:cs="宋体"/>
          <w:szCs w:val="21"/>
        </w:rPr>
        <w:t>与院内HIS、EMR、集成平台、互联网医院、微信公众号等进行对接。</w:t>
      </w:r>
    </w:p>
    <w:p>
      <w:pPr>
        <w:pStyle w:val="3"/>
        <w:spacing w:line="360" w:lineRule="auto"/>
        <w:rPr>
          <w:rFonts w:hint="eastAsia" w:ascii="宋体" w:hAnsi="宋体" w:eastAsia="宋体" w:cs="宋体"/>
          <w:b/>
          <w:bCs/>
          <w:color w:val="auto"/>
          <w:sz w:val="21"/>
          <w:szCs w:val="21"/>
        </w:rPr>
      </w:pPr>
      <w:bookmarkStart w:id="5" w:name="OLE_LINK22"/>
      <w:r>
        <w:rPr>
          <w:rFonts w:hint="eastAsia" w:ascii="宋体" w:hAnsi="宋体" w:eastAsia="宋体" w:cs="宋体"/>
          <w:b/>
          <w:bCs/>
          <w:color w:val="auto"/>
          <w:sz w:val="21"/>
          <w:szCs w:val="21"/>
        </w:rPr>
        <w:t>7、门诊自助测量</w:t>
      </w:r>
      <w:bookmarkStart w:id="6" w:name="OLE_LINK21"/>
      <w:bookmarkStart w:id="7" w:name="OLE_LINK10"/>
      <w:r>
        <w:rPr>
          <w:rFonts w:hint="eastAsia" w:ascii="宋体" w:hAnsi="宋体" w:eastAsia="宋体" w:cs="宋体"/>
          <w:b/>
          <w:bCs/>
          <w:color w:val="auto"/>
          <w:sz w:val="21"/>
          <w:szCs w:val="21"/>
        </w:rPr>
        <w:t>一体机</w:t>
      </w:r>
    </w:p>
    <w:bookmarkEnd w:id="5"/>
    <w:bookmarkEnd w:id="6"/>
    <w:tbl>
      <w:tblPr>
        <w:tblStyle w:val="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276"/>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Cs w:val="21"/>
              </w:rPr>
            </w:pPr>
            <w:r>
              <w:rPr>
                <w:rFonts w:hint="eastAsia" w:ascii="宋体" w:hAnsi="宋体" w:cs="宋体"/>
                <w:b/>
                <w:bCs/>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Cs w:val="21"/>
              </w:rPr>
            </w:pPr>
            <w:r>
              <w:rPr>
                <w:rFonts w:hint="eastAsia" w:ascii="宋体" w:hAnsi="宋体" w:cs="宋体"/>
                <w:b/>
                <w:bCs/>
                <w:szCs w:val="21"/>
              </w:rPr>
              <w:t>模块</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Cs w:val="21"/>
              </w:rPr>
            </w:pPr>
            <w:r>
              <w:rPr>
                <w:rFonts w:hint="eastAsia" w:ascii="宋体" w:hAnsi="宋体" w:cs="宋体"/>
                <w:b/>
                <w:bCs/>
                <w:szCs w:val="21"/>
              </w:rPr>
              <w:t>功能名称</w:t>
            </w: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Cs w:val="21"/>
              </w:rPr>
            </w:pPr>
            <w:r>
              <w:rPr>
                <w:rFonts w:hint="eastAsia" w:ascii="宋体" w:hAnsi="宋体" w:cs="宋体"/>
                <w:b/>
                <w:bCs/>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4"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1276"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自助身高体重一体机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工控设备</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屏幕尺寸：≥11寸；</w:t>
            </w:r>
          </w:p>
          <w:p>
            <w:pPr>
              <w:widowControl/>
              <w:spacing w:line="360" w:lineRule="auto"/>
              <w:jc w:val="left"/>
              <w:rPr>
                <w:rFonts w:hint="eastAsia" w:ascii="宋体" w:hAnsi="宋体" w:cs="宋体"/>
                <w:kern w:val="0"/>
                <w:szCs w:val="21"/>
              </w:rPr>
            </w:pPr>
            <w:r>
              <w:rPr>
                <w:rFonts w:hint="eastAsia" w:ascii="宋体" w:hAnsi="宋体" w:cs="宋体"/>
                <w:kern w:val="0"/>
                <w:szCs w:val="21"/>
              </w:rPr>
              <w:t>屏幕分辨率：≥1920*1080；</w:t>
            </w:r>
          </w:p>
          <w:p>
            <w:pPr>
              <w:pStyle w:val="4"/>
              <w:widowControl/>
              <w:rPr>
                <w:rFonts w:hint="eastAsia" w:ascii="宋体" w:hAnsi="宋体" w:eastAsia="宋体" w:cs="宋体"/>
                <w:kern w:val="0"/>
                <w:sz w:val="21"/>
                <w:szCs w:val="21"/>
              </w:rPr>
            </w:pPr>
            <w:r>
              <w:rPr>
                <w:rFonts w:hint="eastAsia" w:ascii="宋体" w:hAnsi="宋体" w:eastAsia="宋体" w:cs="宋体"/>
                <w:kern w:val="0"/>
                <w:sz w:val="21"/>
                <w:szCs w:val="21"/>
              </w:rPr>
              <w:t>存储：≥8GB 内存条，≥512GB 固态硬盘；</w:t>
            </w:r>
          </w:p>
          <w:p>
            <w:pPr>
              <w:widowControl/>
              <w:spacing w:line="360" w:lineRule="auto"/>
              <w:jc w:val="left"/>
              <w:rPr>
                <w:rFonts w:hint="eastAsia" w:ascii="宋体" w:hAnsi="宋体" w:cs="宋体"/>
                <w:kern w:val="0"/>
                <w:szCs w:val="21"/>
              </w:rPr>
            </w:pPr>
            <w:r>
              <w:rPr>
                <w:rFonts w:hint="eastAsia" w:ascii="宋体" w:hAnsi="宋体" w:cs="宋体"/>
                <w:kern w:val="0"/>
                <w:szCs w:val="21"/>
              </w:rPr>
              <w:t>必备接口：Micro USB 2.0，RS232串口，HDMI接口、VGA接口，RJ-45网络口，独立电源DC接口；</w:t>
            </w:r>
          </w:p>
          <w:p>
            <w:pPr>
              <w:pStyle w:val="4"/>
              <w:widowControl/>
              <w:rPr>
                <w:rFonts w:hint="eastAsia" w:ascii="宋体" w:hAnsi="宋体" w:eastAsia="宋体" w:cs="宋体"/>
                <w:kern w:val="0"/>
                <w:sz w:val="21"/>
                <w:szCs w:val="21"/>
              </w:rPr>
            </w:pPr>
            <w:r>
              <w:rPr>
                <w:rFonts w:hint="eastAsia" w:ascii="宋体" w:hAnsi="宋体" w:eastAsia="宋体" w:cs="宋体"/>
                <w:kern w:val="0"/>
                <w:sz w:val="21"/>
                <w:szCs w:val="21"/>
              </w:rPr>
              <w:t>系统：不低于Windows 10；</w:t>
            </w:r>
          </w:p>
          <w:p>
            <w:pPr>
              <w:widowControl/>
              <w:spacing w:line="360" w:lineRule="auto"/>
              <w:jc w:val="left"/>
              <w:rPr>
                <w:rFonts w:hint="eastAsia" w:ascii="宋体" w:hAnsi="宋体" w:cs="宋体"/>
                <w:kern w:val="0"/>
                <w:szCs w:val="21"/>
              </w:rPr>
            </w:pPr>
            <w:r>
              <w:rPr>
                <w:rFonts w:hint="eastAsia" w:ascii="宋体" w:hAnsi="宋体" w:cs="宋体"/>
                <w:kern w:val="0"/>
                <w:szCs w:val="21"/>
              </w:rPr>
              <w:t>数据连接：蓝牙4.0及以上，支持WIFI；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4"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c>
          <w:tcPr>
            <w:tcW w:w="1276"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身高体重计</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测量项目：身高、体重、体重指数（BMI）；</w:t>
            </w:r>
          </w:p>
          <w:p>
            <w:pPr>
              <w:widowControl/>
              <w:spacing w:line="360" w:lineRule="auto"/>
              <w:jc w:val="left"/>
              <w:rPr>
                <w:rFonts w:hint="eastAsia" w:ascii="宋体" w:hAnsi="宋体" w:cs="宋体"/>
                <w:kern w:val="0"/>
                <w:szCs w:val="21"/>
              </w:rPr>
            </w:pPr>
            <w:r>
              <w:rPr>
                <w:rFonts w:hint="eastAsia" w:ascii="宋体" w:hAnsi="宋体" w:cs="宋体"/>
                <w:kern w:val="0"/>
                <w:szCs w:val="21"/>
              </w:rPr>
              <w:t>正常体重指数和健康体重范围提示；</w:t>
            </w:r>
          </w:p>
          <w:p>
            <w:pPr>
              <w:widowControl/>
              <w:spacing w:line="360" w:lineRule="auto"/>
              <w:jc w:val="left"/>
              <w:rPr>
                <w:rFonts w:hint="eastAsia" w:ascii="宋体" w:hAnsi="宋体" w:cs="宋体"/>
                <w:kern w:val="0"/>
                <w:szCs w:val="21"/>
              </w:rPr>
            </w:pPr>
            <w:r>
              <w:rPr>
                <w:rFonts w:hint="eastAsia" w:ascii="宋体" w:hAnsi="宋体" w:cs="宋体"/>
                <w:kern w:val="0"/>
                <w:szCs w:val="21"/>
              </w:rPr>
              <w:t>体重测量范围：不小于8-200kg，测量精度：≤±0.1kg；</w:t>
            </w:r>
          </w:p>
          <w:p>
            <w:pPr>
              <w:widowControl/>
              <w:spacing w:line="360" w:lineRule="auto"/>
              <w:jc w:val="left"/>
              <w:rPr>
                <w:rFonts w:hint="eastAsia" w:ascii="宋体" w:hAnsi="宋体" w:cs="宋体"/>
                <w:kern w:val="0"/>
                <w:szCs w:val="21"/>
              </w:rPr>
            </w:pPr>
            <w:r>
              <w:rPr>
                <w:rFonts w:hint="eastAsia" w:ascii="宋体" w:hAnsi="宋体" w:cs="宋体"/>
                <w:kern w:val="0"/>
                <w:szCs w:val="21"/>
              </w:rPr>
              <w:t>身高测量范围：不小于100-200cm，测量精度：≤±0.5cm。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4"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w:t>
            </w:r>
          </w:p>
        </w:tc>
        <w:tc>
          <w:tcPr>
            <w:tcW w:w="1276"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自助血压测量一体机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工控设备</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（1）屏幕尺寸：≥11寸；</w:t>
            </w:r>
          </w:p>
          <w:p>
            <w:pPr>
              <w:widowControl/>
              <w:spacing w:line="360" w:lineRule="auto"/>
              <w:jc w:val="left"/>
              <w:rPr>
                <w:rFonts w:hint="eastAsia" w:ascii="宋体" w:hAnsi="宋体" w:cs="宋体"/>
                <w:kern w:val="0"/>
                <w:szCs w:val="21"/>
              </w:rPr>
            </w:pPr>
            <w:r>
              <w:rPr>
                <w:rFonts w:hint="eastAsia" w:ascii="宋体" w:hAnsi="宋体" w:cs="宋体"/>
                <w:kern w:val="0"/>
                <w:szCs w:val="21"/>
              </w:rPr>
              <w:t>（2）屏幕分辨率：≥1920*1080；</w:t>
            </w:r>
          </w:p>
          <w:p>
            <w:pPr>
              <w:widowControl/>
              <w:spacing w:line="360" w:lineRule="auto"/>
              <w:jc w:val="left"/>
              <w:rPr>
                <w:rFonts w:hint="eastAsia" w:ascii="宋体" w:hAnsi="宋体" w:cs="宋体"/>
                <w:kern w:val="0"/>
                <w:szCs w:val="21"/>
              </w:rPr>
            </w:pPr>
            <w:r>
              <w:rPr>
                <w:rFonts w:hint="eastAsia" w:ascii="宋体" w:hAnsi="宋体" w:cs="宋体"/>
                <w:kern w:val="0"/>
                <w:szCs w:val="21"/>
              </w:rPr>
              <w:t>（3）存储：≥8GB 内存条，≥512GB 固态硬盘；</w:t>
            </w:r>
          </w:p>
          <w:p>
            <w:pPr>
              <w:widowControl/>
              <w:spacing w:line="360" w:lineRule="auto"/>
              <w:jc w:val="left"/>
              <w:rPr>
                <w:rFonts w:hint="eastAsia" w:ascii="宋体" w:hAnsi="宋体" w:cs="宋体"/>
                <w:kern w:val="0"/>
                <w:szCs w:val="21"/>
              </w:rPr>
            </w:pPr>
            <w:r>
              <w:rPr>
                <w:rFonts w:hint="eastAsia" w:ascii="宋体" w:hAnsi="宋体" w:cs="宋体"/>
                <w:kern w:val="0"/>
                <w:szCs w:val="21"/>
              </w:rPr>
              <w:t>（4）必备接口：Micro USB 2.0，RS232串口，HDMI接口、VGA接口，RJ-45网络口，独立电源DC接口；</w:t>
            </w:r>
          </w:p>
          <w:p>
            <w:pPr>
              <w:widowControl/>
              <w:spacing w:line="360" w:lineRule="auto"/>
              <w:jc w:val="left"/>
              <w:rPr>
                <w:rFonts w:hint="eastAsia" w:ascii="宋体" w:hAnsi="宋体" w:cs="宋体"/>
                <w:kern w:val="0"/>
                <w:szCs w:val="21"/>
              </w:rPr>
            </w:pPr>
            <w:r>
              <w:rPr>
                <w:rFonts w:hint="eastAsia" w:ascii="宋体" w:hAnsi="宋体" w:cs="宋体"/>
                <w:kern w:val="0"/>
                <w:szCs w:val="21"/>
              </w:rPr>
              <w:t>（5）系统：不低于Windows 10；</w:t>
            </w:r>
          </w:p>
          <w:p>
            <w:pPr>
              <w:widowControl/>
              <w:spacing w:line="360" w:lineRule="auto"/>
              <w:jc w:val="left"/>
              <w:rPr>
                <w:rFonts w:hint="eastAsia" w:ascii="宋体" w:hAnsi="宋体" w:cs="宋体"/>
                <w:kern w:val="0"/>
                <w:szCs w:val="21"/>
              </w:rPr>
            </w:pPr>
            <w:r>
              <w:rPr>
                <w:rFonts w:hint="eastAsia" w:ascii="宋体" w:hAnsi="宋体" w:cs="宋体"/>
                <w:kern w:val="0"/>
                <w:szCs w:val="21"/>
              </w:rPr>
              <w:t>（6）数据连接：蓝牙4.0及以上，支持WIFI；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4"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c>
          <w:tcPr>
            <w:tcW w:w="1276" w:type="dxa"/>
            <w:vMerge w:val="continue"/>
            <w:tcBorders>
              <w:left w:val="single" w:color="auto" w:sz="4" w:space="0"/>
              <w:bottom w:val="single" w:color="auto" w:sz="4" w:space="0"/>
              <w:right w:val="single" w:color="auto" w:sz="4" w:space="0"/>
            </w:tcBorders>
          </w:tcPr>
          <w:p>
            <w:pPr>
              <w:widowControl/>
              <w:spacing w:line="360" w:lineRule="auto"/>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血压计</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（1）测量项目：收缩压、舒张压、脉搏；</w:t>
            </w:r>
          </w:p>
          <w:p>
            <w:pPr>
              <w:widowControl/>
              <w:spacing w:line="360" w:lineRule="auto"/>
              <w:jc w:val="left"/>
              <w:rPr>
                <w:rFonts w:hint="eastAsia" w:ascii="宋体" w:hAnsi="宋体" w:cs="宋体"/>
                <w:kern w:val="0"/>
                <w:szCs w:val="21"/>
              </w:rPr>
            </w:pPr>
            <w:r>
              <w:rPr>
                <w:rFonts w:hint="eastAsia" w:ascii="宋体" w:hAnsi="宋体" w:cs="宋体"/>
                <w:kern w:val="0"/>
                <w:szCs w:val="21"/>
              </w:rPr>
              <w:t>（2）打印装置：热敏式打印机、多种打印模式可选并打印；</w:t>
            </w:r>
          </w:p>
          <w:p>
            <w:pPr>
              <w:widowControl/>
              <w:spacing w:line="360" w:lineRule="auto"/>
              <w:jc w:val="left"/>
              <w:rPr>
                <w:rFonts w:hint="eastAsia" w:ascii="宋体" w:hAnsi="宋体" w:cs="宋体"/>
                <w:kern w:val="0"/>
                <w:szCs w:val="21"/>
              </w:rPr>
            </w:pPr>
            <w:r>
              <w:rPr>
                <w:rFonts w:hint="eastAsia" w:ascii="宋体" w:hAnsi="宋体" w:cs="宋体"/>
                <w:kern w:val="0"/>
                <w:szCs w:val="21"/>
              </w:rPr>
              <w:t>（3）LCD数字显示（收缩压、舒张压、脉搏）；</w:t>
            </w:r>
          </w:p>
          <w:p>
            <w:pPr>
              <w:widowControl/>
              <w:spacing w:line="360" w:lineRule="auto"/>
              <w:jc w:val="left"/>
              <w:rPr>
                <w:rFonts w:hint="eastAsia" w:ascii="宋体" w:hAnsi="宋体" w:cs="宋体"/>
                <w:kern w:val="0"/>
                <w:szCs w:val="21"/>
              </w:rPr>
            </w:pPr>
            <w:r>
              <w:rPr>
                <w:rFonts w:hint="eastAsia" w:ascii="宋体" w:hAnsi="宋体" w:cs="宋体"/>
                <w:kern w:val="0"/>
                <w:szCs w:val="21"/>
              </w:rPr>
              <w:t>（4）压力测量范围：不小于0~299mmHg，精确度：≤±3mmHg；</w:t>
            </w:r>
          </w:p>
          <w:p>
            <w:pPr>
              <w:widowControl/>
              <w:spacing w:line="360" w:lineRule="auto"/>
              <w:jc w:val="left"/>
              <w:rPr>
                <w:rFonts w:hint="eastAsia" w:ascii="宋体" w:hAnsi="宋体" w:cs="宋体"/>
                <w:kern w:val="0"/>
                <w:szCs w:val="21"/>
              </w:rPr>
            </w:pPr>
            <w:r>
              <w:rPr>
                <w:rFonts w:hint="eastAsia" w:ascii="宋体" w:hAnsi="宋体" w:cs="宋体"/>
                <w:kern w:val="0"/>
                <w:szCs w:val="21"/>
              </w:rPr>
              <w:t>（5）脉搏数测量范围：不小于40-180次/分，精确度：≤±2%以内；</w:t>
            </w:r>
          </w:p>
          <w:p>
            <w:pPr>
              <w:widowControl/>
              <w:spacing w:line="360" w:lineRule="auto"/>
              <w:jc w:val="left"/>
              <w:rPr>
                <w:rFonts w:hint="eastAsia" w:ascii="宋体" w:hAnsi="宋体" w:cs="宋体"/>
                <w:kern w:val="0"/>
                <w:szCs w:val="21"/>
              </w:rPr>
            </w:pPr>
            <w:r>
              <w:rPr>
                <w:rFonts w:hint="eastAsia" w:ascii="宋体" w:hAnsi="宋体" w:cs="宋体"/>
                <w:kern w:val="0"/>
                <w:szCs w:val="21"/>
              </w:rPr>
              <w:t>（6）测量臂周：不小于17cm-42cm；测量方法：示波法；</w:t>
            </w:r>
          </w:p>
          <w:p>
            <w:pPr>
              <w:widowControl/>
              <w:spacing w:line="360" w:lineRule="auto"/>
              <w:jc w:val="left"/>
              <w:rPr>
                <w:rFonts w:hint="eastAsia" w:ascii="宋体" w:hAnsi="宋体" w:cs="宋体"/>
                <w:kern w:val="0"/>
                <w:szCs w:val="21"/>
              </w:rPr>
            </w:pPr>
            <w:r>
              <w:rPr>
                <w:rFonts w:hint="eastAsia" w:ascii="宋体" w:hAnsi="宋体" w:cs="宋体"/>
                <w:kern w:val="0"/>
                <w:szCs w:val="21"/>
              </w:rPr>
              <w:t>（7）肘部位置传感器：电子肘部位置传感器，并有图标提示手置位置是否正确；</w:t>
            </w:r>
          </w:p>
          <w:p>
            <w:pPr>
              <w:widowControl/>
              <w:spacing w:line="360" w:lineRule="auto"/>
              <w:jc w:val="left"/>
              <w:rPr>
                <w:rFonts w:hint="eastAsia" w:ascii="宋体" w:hAnsi="宋体" w:cs="宋体"/>
                <w:kern w:val="0"/>
                <w:szCs w:val="21"/>
              </w:rPr>
            </w:pPr>
            <w:r>
              <w:rPr>
                <w:rFonts w:hint="eastAsia" w:ascii="宋体" w:hAnsi="宋体" w:cs="宋体"/>
                <w:kern w:val="0"/>
                <w:szCs w:val="21"/>
              </w:rPr>
              <w:t>（8）臂筒角度调节：自动上下浮动式臂筒（臂筒可根据测量者的坐姿高度自动上下调节）；</w:t>
            </w:r>
          </w:p>
          <w:p>
            <w:pPr>
              <w:widowControl/>
              <w:spacing w:line="360" w:lineRule="auto"/>
              <w:jc w:val="left"/>
              <w:rPr>
                <w:rFonts w:hint="eastAsia" w:ascii="宋体" w:hAnsi="宋体" w:cs="宋体"/>
                <w:kern w:val="0"/>
                <w:szCs w:val="21"/>
              </w:rPr>
            </w:pPr>
            <w:r>
              <w:rPr>
                <w:rFonts w:hint="eastAsia" w:ascii="宋体" w:hAnsi="宋体" w:cs="宋体"/>
                <w:kern w:val="0"/>
                <w:szCs w:val="21"/>
              </w:rPr>
              <w:t>（9）外壳袖带均有抗菌设计；</w:t>
            </w:r>
          </w:p>
          <w:p>
            <w:pPr>
              <w:widowControl/>
              <w:spacing w:line="360" w:lineRule="auto"/>
              <w:jc w:val="left"/>
              <w:rPr>
                <w:rFonts w:hint="eastAsia" w:ascii="宋体" w:hAnsi="宋体" w:cs="宋体"/>
                <w:kern w:val="0"/>
                <w:szCs w:val="21"/>
              </w:rPr>
            </w:pPr>
            <w:r>
              <w:rPr>
                <w:rFonts w:hint="eastAsia" w:ascii="宋体" w:hAnsi="宋体" w:cs="宋体"/>
                <w:kern w:val="0"/>
                <w:szCs w:val="21"/>
              </w:rPr>
              <w:t>（10）臂筒组件交换功能：臂筒可自主拆卸更换，并具备自检自校功能。</w:t>
            </w:r>
          </w:p>
          <w:p>
            <w:pPr>
              <w:widowControl/>
              <w:spacing w:line="360" w:lineRule="auto"/>
              <w:jc w:val="left"/>
              <w:rPr>
                <w:rFonts w:hint="eastAsia" w:ascii="宋体" w:hAnsi="宋体" w:cs="宋体"/>
                <w:kern w:val="0"/>
                <w:szCs w:val="21"/>
              </w:rPr>
            </w:pPr>
            <w:r>
              <w:rPr>
                <w:rFonts w:hint="eastAsia" w:ascii="宋体" w:hAnsi="宋体" w:cs="宋体"/>
                <w:kern w:val="0"/>
                <w:szCs w:val="21"/>
              </w:rPr>
              <w:t xml:space="preserve">（11）手臂伸入检测功能：手臂伸入臂筒时，感知测量开始，启动语音引导，全程语音 </w:t>
            </w:r>
          </w:p>
          <w:p>
            <w:pPr>
              <w:widowControl/>
              <w:spacing w:line="360" w:lineRule="auto"/>
              <w:jc w:val="left"/>
              <w:rPr>
                <w:rFonts w:hint="eastAsia" w:ascii="宋体" w:hAnsi="宋体" w:cs="宋体"/>
                <w:kern w:val="0"/>
                <w:szCs w:val="21"/>
              </w:rPr>
            </w:pPr>
            <w:r>
              <w:rPr>
                <w:rFonts w:hint="eastAsia" w:ascii="宋体" w:hAnsi="宋体" w:cs="宋体"/>
                <w:kern w:val="0"/>
                <w:szCs w:val="21"/>
              </w:rPr>
              <w:t xml:space="preserve">（12）提示，引导使用者按步骤正确测量，可语音播报测量结果； </w:t>
            </w:r>
          </w:p>
          <w:p>
            <w:pPr>
              <w:widowControl/>
              <w:spacing w:line="360" w:lineRule="auto"/>
              <w:jc w:val="left"/>
              <w:rPr>
                <w:rFonts w:hint="eastAsia" w:ascii="宋体" w:hAnsi="宋体" w:cs="宋体"/>
                <w:kern w:val="0"/>
                <w:szCs w:val="21"/>
              </w:rPr>
            </w:pPr>
            <w:r>
              <w:rPr>
                <w:rFonts w:hint="eastAsia" w:ascii="宋体" w:hAnsi="宋体" w:cs="宋体"/>
                <w:kern w:val="0"/>
                <w:szCs w:val="21"/>
              </w:rPr>
              <w:t>（13）可动臂筒设计，方便各种身高的使用者测量，免去套袖带的麻烦。</w:t>
            </w:r>
          </w:p>
        </w:tc>
      </w:tr>
      <w:bookmarkEnd w:id="7"/>
    </w:tbl>
    <w:p>
      <w:pPr>
        <w:adjustRightInd w:val="0"/>
        <w:snapToGrid w:val="0"/>
        <w:spacing w:line="360" w:lineRule="auto"/>
        <w:jc w:val="left"/>
        <w:rPr>
          <w:rFonts w:hint="eastAsia" w:ascii="宋体" w:hAnsi="宋体" w:cs="宋体"/>
          <w:szCs w:val="21"/>
        </w:rPr>
      </w:pPr>
    </w:p>
    <w:p>
      <w:pPr>
        <w:pStyle w:val="3"/>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8、移动护理推车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60" w:lineRule="auto"/>
              <w:jc w:val="center"/>
              <w:rPr>
                <w:rFonts w:hint="eastAsia" w:ascii="宋体" w:hAnsi="宋体" w:cs="宋体"/>
                <w:b/>
                <w:bCs/>
                <w:kern w:val="0"/>
                <w:szCs w:val="21"/>
              </w:rPr>
            </w:pPr>
            <w:bookmarkStart w:id="8" w:name="_Hlk207092251"/>
            <w:r>
              <w:rPr>
                <w:rFonts w:hint="eastAsia" w:ascii="宋体" w:hAnsi="宋体" w:cs="宋体"/>
                <w:b/>
                <w:bCs/>
                <w:kern w:val="0"/>
                <w:szCs w:val="21"/>
              </w:rPr>
              <w:t>序号</w:t>
            </w:r>
          </w:p>
        </w:tc>
        <w:tc>
          <w:tcPr>
            <w:tcW w:w="1418"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模块</w:t>
            </w:r>
          </w:p>
        </w:tc>
        <w:tc>
          <w:tcPr>
            <w:tcW w:w="6174"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bookmarkStart w:id="9" w:name="_Hlk211435682"/>
            <w:r>
              <w:rPr>
                <w:rFonts w:hint="eastAsia" w:ascii="宋体" w:hAnsi="宋体" w:cs="宋体"/>
                <w:kern w:val="0"/>
                <w:szCs w:val="21"/>
              </w:rPr>
              <w:t>1</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整车材质</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整车采用航空级铝合金材料，耐受酒精、洗必泰、施康等医院常用消毒剂擦拭消毒；抗菌率99.9%，抗菌耐腐蚀,持久耐用；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一体化设计</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整车一体化设计，电池内嵌保护于台面内，不外挂，不外漏，主机高度集成，保证主机和电源安全；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操作台面</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实际操作台面（不含把手和键盘托）尺寸为≥400mm*400mm，台面离地高度≤970MM，同时方便站姿和坐姿使用；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台面设计</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采用航空级铝合金压铸一体成型设计台面，承重抗压性强，表面UV固化处理, 耐受医院常用消毒剂，耐清洗，耐刮擦，抗紫外线；圆弧形无缝设计，清洁无死角；显示器支架后移或侧移，不得占用台面空间，保障台面使用空间利用率；（提供台面铝合金压铸一体成型的整机和局部细节实物照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▲防滑挡条</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工作台面具有与台面完全压铸一体成型的铝合金防滑挡条，高度≥25mm；挡条与台面无缝一体成型，防止物品滑落和漏液侵蚀车体; （提供与台面压铸一体成型的铝合防滑挡条整机与局部细节实物照片证明并加盖生产厂家公章）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1418" w:type="dxa"/>
            <w:vAlign w:val="center"/>
          </w:tcPr>
          <w:p>
            <w:pPr>
              <w:adjustRightInd w:val="0"/>
              <w:snapToGrid w:val="0"/>
              <w:spacing w:line="360" w:lineRule="auto"/>
              <w:jc w:val="center"/>
              <w:rPr>
                <w:rFonts w:hint="eastAsia" w:ascii="宋体" w:hAnsi="宋体" w:cs="宋体"/>
                <w:kern w:val="0"/>
                <w:szCs w:val="21"/>
              </w:rPr>
            </w:pPr>
            <w:bookmarkStart w:id="10" w:name="OLE_LINK27"/>
            <w:r>
              <w:rPr>
                <w:rFonts w:hint="eastAsia" w:ascii="宋体" w:hAnsi="宋体" w:cs="宋体"/>
                <w:kern w:val="0"/>
                <w:szCs w:val="21"/>
              </w:rPr>
              <w:t>▲</w:t>
            </w:r>
            <w:bookmarkEnd w:id="10"/>
            <w:r>
              <w:rPr>
                <w:rFonts w:hint="eastAsia" w:ascii="宋体" w:hAnsi="宋体" w:cs="宋体"/>
                <w:kern w:val="0"/>
                <w:szCs w:val="21"/>
              </w:rPr>
              <w:t>台面把手</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工作台面具有与台面完全压铸一体成型的全铝合金把手，把手与台面之间无螺丝固定，颜色材质一致，坚固耐用；把手为圆弧形闭环设计，方便操作推动（提供与台面压铸一体成型的铝合金把手整机和局部细节实物照片证明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▲键盘托</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配置与台面把手一体成型的全铝合金键盘托，键盘托向上倾斜≥10°，符合人体工程学设计，操作使用舒适（提供与台面把手一体成型的铝合金键盘托向上倾斜的整机和局部细节实物照片证明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8</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键盘照明灯</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台面下方内嵌LED键盘照明灯，支持在光线较弱情况下人体自动感应照明，方便医护人员在黑暗环境下操作使用。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9</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▲鼠标托盘</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配置旋转式鼠标托盘，尺寸≥130mm*120mm；支持在键盘托左右侧灵活选配，满足不同人群使用习惯，不用时旋转收缩在键盘内侧，不占用空间;（提供鼠标托盘隐藏和转出键盘托的整机与局部细节实物照片证明并加盖生产厂家公章）</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10</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抽屉</w:t>
            </w:r>
          </w:p>
        </w:tc>
        <w:tc>
          <w:tcPr>
            <w:tcW w:w="6174" w:type="dxa"/>
          </w:tcPr>
          <w:p>
            <w:pPr>
              <w:widowControl/>
              <w:spacing w:line="360" w:lineRule="auto"/>
              <w:rPr>
                <w:rFonts w:hint="eastAsia" w:ascii="宋体" w:hAnsi="宋体" w:cs="宋体"/>
                <w:kern w:val="0"/>
                <w:szCs w:val="21"/>
              </w:rPr>
            </w:pPr>
            <w:r>
              <w:rPr>
                <w:rFonts w:hint="eastAsia" w:ascii="宋体" w:hAnsi="宋体" w:cs="宋体"/>
                <w:kern w:val="0"/>
                <w:szCs w:val="21"/>
              </w:rPr>
              <w:t>配置≥4层抽屉，抽屉规格≥2种，小抽屉≥2层，抽屉尺寸≥440mm*310 mm *100mm；大抽屉≥2层，抽屉尺寸≥440mm *310mm*200mm，安装于双立柱上，确保车体的平衡性；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11</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抽屉设计</w:t>
            </w:r>
          </w:p>
        </w:tc>
        <w:tc>
          <w:tcPr>
            <w:tcW w:w="6174" w:type="dxa"/>
          </w:tcPr>
          <w:p>
            <w:pPr>
              <w:widowControl/>
              <w:spacing w:line="360" w:lineRule="auto"/>
              <w:rPr>
                <w:rFonts w:hint="eastAsia" w:ascii="宋体" w:hAnsi="宋体" w:cs="宋体"/>
                <w:kern w:val="0"/>
                <w:szCs w:val="21"/>
              </w:rPr>
            </w:pPr>
            <w:r>
              <w:rPr>
                <w:rFonts w:hint="eastAsia" w:ascii="宋体" w:hAnsi="宋体" w:cs="宋体"/>
                <w:kern w:val="0"/>
                <w:szCs w:val="21"/>
              </w:rPr>
              <w:t>抽屉内框架采用铝合金支撑，外表面采用抗菌ABS材质覆盖，车体轻便；抽屉采用全铝合内嵌式或金圆弧形闭环结构拉手，方便抽拉抽屉，易清洁维护；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脚轮</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4个超静音医用脚轮，2个前轮带刹车功能；脚轮具备静音、防静电、防缠绕、灵活等特性，符合医疗安规感染管控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配件</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配件采用模块化设计，可根据需求灵活选配垃圾桶，中置物盒，小置物盒，鼠标盒，多功能置物盒，方便维护更换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显示器固定支架</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显示器固定支架支持单独≥150mm升降；支持俯角≥15°，仰角≥30°调节；支持横竖屏转换，便于床旁阅片；显示器线缆完全隐藏于显示器固定支架内，无外漏。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15</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▲电量显示</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显示器固定支架上具备LED百分比电量显示灯，方便实时查看电池状态及电量情况（提供百分比电量显示灯位于显示器固定支架的整机与局部细节实物照片证明并加盖生产厂家公章）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显示模块</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尺寸≥23.8”，最佳分辨率≥1920x1080，内置双扬声器，具备人体自动感应识别功能，当人体靠近时，屏幕自动变亮，人体远离时，屏幕亮度自动降低到最低，降低功耗，高效节能。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17</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主机</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CPU：酷睿I5及以上</w:t>
            </w:r>
          </w:p>
          <w:p>
            <w:pPr>
              <w:widowControl/>
              <w:spacing w:line="360" w:lineRule="auto"/>
              <w:rPr>
                <w:rFonts w:hint="eastAsia" w:ascii="宋体" w:hAnsi="宋体" w:cs="宋体"/>
                <w:kern w:val="0"/>
                <w:szCs w:val="21"/>
              </w:rPr>
            </w:pPr>
            <w:r>
              <w:rPr>
                <w:rFonts w:hint="eastAsia" w:ascii="宋体" w:hAnsi="宋体" w:cs="宋体"/>
                <w:kern w:val="0"/>
                <w:szCs w:val="21"/>
              </w:rPr>
              <w:t>内存：≥8GB 内存</w:t>
            </w:r>
          </w:p>
          <w:p>
            <w:pPr>
              <w:widowControl/>
              <w:spacing w:line="360" w:lineRule="auto"/>
              <w:rPr>
                <w:rFonts w:hint="eastAsia" w:ascii="宋体" w:hAnsi="宋体" w:cs="宋体"/>
                <w:kern w:val="0"/>
                <w:szCs w:val="21"/>
              </w:rPr>
            </w:pPr>
            <w:r>
              <w:rPr>
                <w:rFonts w:hint="eastAsia" w:ascii="宋体" w:hAnsi="宋体" w:cs="宋体"/>
                <w:kern w:val="0"/>
                <w:szCs w:val="21"/>
              </w:rPr>
              <w:t>固态硬盘：容量≥256GB</w:t>
            </w:r>
          </w:p>
          <w:p>
            <w:pPr>
              <w:widowControl/>
              <w:spacing w:line="360" w:lineRule="auto"/>
              <w:rPr>
                <w:rFonts w:hint="eastAsia" w:ascii="宋体" w:hAnsi="宋体" w:cs="宋体"/>
                <w:kern w:val="0"/>
                <w:szCs w:val="21"/>
              </w:rPr>
            </w:pPr>
            <w:r>
              <w:rPr>
                <w:rFonts w:hint="eastAsia" w:ascii="宋体" w:hAnsi="宋体" w:cs="宋体"/>
                <w:kern w:val="0"/>
                <w:szCs w:val="21"/>
              </w:rPr>
              <w:t>操作系统：支持windows 10专业版及以上</w:t>
            </w:r>
          </w:p>
          <w:p>
            <w:pPr>
              <w:widowControl/>
              <w:spacing w:line="360" w:lineRule="auto"/>
              <w:rPr>
                <w:rFonts w:hint="eastAsia" w:ascii="宋体" w:hAnsi="宋体" w:cs="宋体"/>
                <w:kern w:val="0"/>
                <w:szCs w:val="21"/>
              </w:rPr>
            </w:pPr>
            <w:r>
              <w:rPr>
                <w:rFonts w:hint="eastAsia" w:ascii="宋体" w:hAnsi="宋体" w:cs="宋体"/>
                <w:kern w:val="0"/>
                <w:szCs w:val="21"/>
              </w:rPr>
              <w:t>Intel系列网卡：支持2.4G/5G Hz Wifi网络，支持802.11 b/g/n/ac以上标准</w:t>
            </w:r>
          </w:p>
          <w:p>
            <w:pPr>
              <w:widowControl/>
              <w:spacing w:line="360" w:lineRule="auto"/>
              <w:rPr>
                <w:rFonts w:hint="eastAsia" w:ascii="宋体" w:hAnsi="宋体" w:cs="宋体"/>
                <w:kern w:val="0"/>
                <w:szCs w:val="21"/>
              </w:rPr>
            </w:pPr>
            <w:r>
              <w:rPr>
                <w:rFonts w:hint="eastAsia" w:ascii="宋体" w:hAnsi="宋体" w:cs="宋体"/>
                <w:kern w:val="0"/>
                <w:szCs w:val="21"/>
              </w:rPr>
              <w:t>接口：USB3.0≥2个，USB2.0≥4个；RJ45网口≥1个，HDMI≥1个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18</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硬盘支架</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配置防震设计的硬盘支架，固定防护硬盘，适合医护人员高频移动操作设备，保障数据存储安全稳定。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19</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电源线</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采用隐藏式伸缩电源线，固定在车体上，防盗失，充电时拉伸充电，方便不同距离充电，不充电时支持自动收缩隐藏于车体中。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20</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▲电路保护</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配置直流马达转动控制模块，防止过压、过流、欠压、过充、过放，保护电路安全。（提供国家有关部门颁发的马达转动控制硬件结构设计的证书并加盖生产厂家公章）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21</w:t>
            </w:r>
          </w:p>
        </w:tc>
        <w:tc>
          <w:tcPr>
            <w:tcW w:w="1418" w:type="dxa"/>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▲医疗电源</w:t>
            </w:r>
          </w:p>
        </w:tc>
        <w:tc>
          <w:tcPr>
            <w:tcW w:w="6174" w:type="dxa"/>
            <w:vAlign w:val="center"/>
          </w:tcPr>
          <w:p>
            <w:pPr>
              <w:widowControl/>
              <w:spacing w:line="360" w:lineRule="auto"/>
              <w:rPr>
                <w:rFonts w:hint="eastAsia" w:ascii="宋体" w:hAnsi="宋体" w:cs="宋体"/>
                <w:kern w:val="0"/>
                <w:szCs w:val="21"/>
              </w:rPr>
            </w:pPr>
            <w:r>
              <w:rPr>
                <w:rFonts w:hint="eastAsia" w:ascii="宋体" w:hAnsi="宋体" w:cs="宋体"/>
                <w:kern w:val="0"/>
                <w:szCs w:val="21"/>
              </w:rPr>
              <w:t>配置医疗电源控制模板，确保输出电压、电流可调节，提高电源使用效率，避免能源浪费。（提供国家相关部门颁发的医疗电源硬件结构设计的证书并加盖生产厂家公章）</w:t>
            </w:r>
          </w:p>
        </w:tc>
      </w:tr>
      <w:bookmarkEnd w:id="9"/>
    </w:tbl>
    <w:p>
      <w:pPr>
        <w:adjustRightInd w:val="0"/>
        <w:snapToGrid w:val="0"/>
        <w:spacing w:line="360" w:lineRule="auto"/>
        <w:jc w:val="left"/>
        <w:rPr>
          <w:rFonts w:hint="eastAsia" w:ascii="宋体" w:hAnsi="宋体" w:cs="宋体"/>
          <w:szCs w:val="21"/>
        </w:rPr>
      </w:pPr>
    </w:p>
    <w:p>
      <w:pPr>
        <w:pStyle w:val="3"/>
        <w:spacing w:line="360" w:lineRule="auto"/>
        <w:rPr>
          <w:rFonts w:hint="eastAsia" w:ascii="宋体" w:hAnsi="宋体" w:eastAsia="宋体" w:cs="宋体"/>
          <w:b/>
          <w:bCs/>
          <w:color w:val="auto"/>
          <w:sz w:val="21"/>
          <w:szCs w:val="21"/>
        </w:rPr>
      </w:pPr>
      <w:bookmarkStart w:id="11" w:name="OLE_LINK40"/>
      <w:r>
        <w:rPr>
          <w:rFonts w:hint="eastAsia" w:ascii="宋体" w:hAnsi="宋体" w:eastAsia="宋体" w:cs="宋体"/>
          <w:b/>
          <w:bCs/>
          <w:color w:val="auto"/>
          <w:sz w:val="21"/>
          <w:szCs w:val="21"/>
        </w:rPr>
        <w:t>9、护眼触控屏</w:t>
      </w:r>
      <w:bookmarkEnd w:id="11"/>
      <w:bookmarkStart w:id="12" w:name="OLE_LINK41"/>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序号</w:t>
            </w:r>
          </w:p>
        </w:tc>
        <w:tc>
          <w:tcPr>
            <w:tcW w:w="1418"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模块</w:t>
            </w:r>
          </w:p>
        </w:tc>
        <w:tc>
          <w:tcPr>
            <w:tcW w:w="6174"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1418"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屏幕规格</w:t>
            </w:r>
          </w:p>
        </w:tc>
        <w:tc>
          <w:tcPr>
            <w:tcW w:w="6174" w:type="dxa"/>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屏幕尺寸：43 英寸；分辨率：3840*2160；屏幕显示比例：16:9；色域：&gt; 85% NTSC；表面工艺：AG 防眩光 + AF 防指纹；</w:t>
            </w:r>
            <w:bookmarkStart w:id="13" w:name="OLE_LINK9"/>
            <w:r>
              <w:rPr>
                <w:rFonts w:hint="eastAsia" w:ascii="宋体" w:hAnsi="宋体" w:cs="宋体"/>
                <w:kern w:val="0"/>
                <w:szCs w:val="21"/>
              </w:rPr>
              <w:t>护眼模式：莱茵认证</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w:t>
            </w:r>
          </w:p>
        </w:tc>
        <w:tc>
          <w:tcPr>
            <w:tcW w:w="1418"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系统配置</w:t>
            </w:r>
          </w:p>
        </w:tc>
        <w:tc>
          <w:tcPr>
            <w:tcW w:w="6174" w:type="dxa"/>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系统：Android；内存容量：128GB；处理器速度：2.4GHZ；处理器 CPU： 8核(4*A76+4*A55)</w:t>
            </w:r>
          </w:p>
        </w:tc>
      </w:tr>
    </w:tbl>
    <w:p>
      <w:pPr>
        <w:adjustRightInd w:val="0"/>
        <w:snapToGrid w:val="0"/>
        <w:spacing w:line="360" w:lineRule="auto"/>
        <w:jc w:val="left"/>
        <w:rPr>
          <w:rFonts w:hint="eastAsia" w:ascii="宋体" w:hAnsi="宋体" w:cs="宋体"/>
          <w:szCs w:val="21"/>
        </w:rPr>
      </w:pPr>
    </w:p>
    <w:bookmarkEnd w:id="12"/>
    <w:p>
      <w:pPr>
        <w:pStyle w:val="3"/>
        <w:spacing w:line="360" w:lineRule="auto"/>
        <w:rPr>
          <w:rFonts w:hint="eastAsia" w:ascii="宋体" w:hAnsi="宋体" w:eastAsia="宋体" w:cs="宋体"/>
          <w:b/>
          <w:bCs/>
          <w:color w:val="auto"/>
          <w:sz w:val="21"/>
          <w:szCs w:val="21"/>
        </w:rPr>
      </w:pPr>
      <w:bookmarkStart w:id="14" w:name="OLE_LINK2"/>
      <w:r>
        <w:rPr>
          <w:rFonts w:hint="eastAsia" w:ascii="宋体" w:hAnsi="宋体" w:eastAsia="宋体" w:cs="宋体"/>
          <w:b/>
          <w:bCs/>
          <w:color w:val="auto"/>
          <w:sz w:val="21"/>
          <w:szCs w:val="21"/>
        </w:rPr>
        <w:t>10、高清展示屏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序号</w:t>
            </w:r>
          </w:p>
        </w:tc>
        <w:tc>
          <w:tcPr>
            <w:tcW w:w="1843"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模块</w:t>
            </w:r>
          </w:p>
        </w:tc>
        <w:tc>
          <w:tcPr>
            <w:tcW w:w="5749"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1843"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系统与存储配置</w:t>
            </w:r>
          </w:p>
        </w:tc>
        <w:tc>
          <w:tcPr>
            <w:tcW w:w="5749" w:type="dxa"/>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系统：Android；存储内存：32GB；运行内存RAM：2GB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w:t>
            </w:r>
          </w:p>
        </w:tc>
        <w:tc>
          <w:tcPr>
            <w:tcW w:w="1843"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屏幕显示参数</w:t>
            </w:r>
          </w:p>
        </w:tc>
        <w:tc>
          <w:tcPr>
            <w:tcW w:w="5749" w:type="dxa"/>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屏幕分辨率：超高清 4K</w:t>
            </w:r>
            <w:bookmarkStart w:id="15" w:name="OLE_LINK5"/>
            <w:r>
              <w:rPr>
                <w:rFonts w:hint="eastAsia" w:ascii="宋体" w:hAnsi="宋体" w:cs="宋体"/>
                <w:kern w:val="0"/>
                <w:szCs w:val="21"/>
              </w:rPr>
              <w:t>（3840×2160）</w:t>
            </w:r>
            <w:bookmarkEnd w:id="15"/>
            <w:r>
              <w:rPr>
                <w:rFonts w:hint="eastAsia" w:ascii="宋体" w:hAnsi="宋体" w:cs="宋体"/>
                <w:kern w:val="0"/>
                <w:szCs w:val="21"/>
              </w:rPr>
              <w:t>；色域标准：DCI-P3；广色域：DC1-P3 94%；刷新率：60HZ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3</w:t>
            </w:r>
          </w:p>
        </w:tc>
        <w:tc>
          <w:tcPr>
            <w:tcW w:w="1843"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音频与尺寸规格</w:t>
            </w:r>
          </w:p>
        </w:tc>
        <w:tc>
          <w:tcPr>
            <w:tcW w:w="5749" w:type="dxa"/>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音响功率：25W；裸机尺寸（不含底座）：宽 1226mm；高 706mm；厚 85mm</w:t>
            </w:r>
          </w:p>
        </w:tc>
      </w:tr>
      <w:bookmarkEnd w:id="14"/>
    </w:tbl>
    <w:p>
      <w:pPr>
        <w:adjustRightInd w:val="0"/>
        <w:snapToGrid w:val="0"/>
        <w:spacing w:line="360" w:lineRule="auto"/>
        <w:jc w:val="left"/>
        <w:rPr>
          <w:rFonts w:hint="eastAsia" w:ascii="宋体" w:hAnsi="宋体" w:cs="宋体"/>
          <w:szCs w:val="21"/>
        </w:rPr>
      </w:pPr>
    </w:p>
    <w:p>
      <w:pPr>
        <w:pStyle w:val="3"/>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11、运动耳机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序号</w:t>
            </w:r>
          </w:p>
        </w:tc>
        <w:tc>
          <w:tcPr>
            <w:tcW w:w="1843"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模块</w:t>
            </w:r>
          </w:p>
        </w:tc>
        <w:tc>
          <w:tcPr>
            <w:tcW w:w="5749" w:type="dxa"/>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1843" w:type="dxa"/>
            <w:vAlign w:val="center"/>
          </w:tcPr>
          <w:p>
            <w:pPr>
              <w:widowControl/>
              <w:spacing w:line="360" w:lineRule="auto"/>
              <w:jc w:val="center"/>
              <w:rPr>
                <w:rFonts w:hint="eastAsia" w:ascii="宋体" w:hAnsi="宋体" w:cs="宋体"/>
                <w:kern w:val="0"/>
                <w:szCs w:val="21"/>
              </w:rPr>
            </w:pPr>
            <w:r>
              <w:rPr>
                <w:rFonts w:hint="eastAsia" w:ascii="宋体" w:hAnsi="宋体" w:cs="宋体"/>
                <w:color w:val="000000"/>
                <w:kern w:val="0"/>
                <w:szCs w:val="21"/>
              </w:rPr>
              <w:t>充电接口</w:t>
            </w:r>
          </w:p>
        </w:tc>
        <w:tc>
          <w:tcPr>
            <w:tcW w:w="5749" w:type="dxa"/>
            <w:vAlign w:val="center"/>
          </w:tcPr>
          <w:p>
            <w:pPr>
              <w:widowControl/>
              <w:spacing w:line="360" w:lineRule="auto"/>
              <w:jc w:val="left"/>
              <w:rPr>
                <w:rFonts w:hint="eastAsia" w:ascii="宋体" w:hAnsi="宋体" w:cs="宋体"/>
                <w:kern w:val="0"/>
                <w:szCs w:val="21"/>
              </w:rPr>
            </w:pPr>
            <w:r>
              <w:rPr>
                <w:rFonts w:hint="eastAsia" w:ascii="宋体" w:hAnsi="宋体" w:cs="宋体"/>
                <w:color w:val="000000"/>
                <w:kern w:val="0"/>
                <w:szCs w:val="21"/>
              </w:rPr>
              <w:t>Type-C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w:t>
            </w:r>
          </w:p>
        </w:tc>
        <w:tc>
          <w:tcPr>
            <w:tcW w:w="1843"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防水等级</w:t>
            </w:r>
          </w:p>
        </w:tc>
        <w:tc>
          <w:tcPr>
            <w:tcW w:w="5749" w:type="dxa"/>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IPX4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3</w:t>
            </w:r>
          </w:p>
        </w:tc>
        <w:tc>
          <w:tcPr>
            <w:tcW w:w="1843" w:type="dxa"/>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防尘性能</w:t>
            </w:r>
          </w:p>
        </w:tc>
        <w:tc>
          <w:tcPr>
            <w:tcW w:w="5749" w:type="dxa"/>
            <w:vAlign w:val="center"/>
          </w:tcPr>
          <w:p>
            <w:pPr>
              <w:widowControl/>
              <w:spacing w:line="360" w:lineRule="auto"/>
              <w:jc w:val="left"/>
              <w:rPr>
                <w:rFonts w:hint="eastAsia" w:ascii="宋体" w:hAnsi="宋体" w:cs="宋体"/>
                <w:kern w:val="0"/>
                <w:szCs w:val="21"/>
              </w:rPr>
            </w:pPr>
            <w:r>
              <w:rPr>
                <w:rFonts w:hint="eastAsia" w:ascii="宋体" w:hAnsi="宋体" w:cs="宋体"/>
                <w:color w:val="000000"/>
                <w:kern w:val="0"/>
                <w:szCs w:val="21"/>
              </w:rPr>
              <w:t>IP5X</w:t>
            </w:r>
          </w:p>
        </w:tc>
      </w:tr>
    </w:tbl>
    <w:p>
      <w:pPr>
        <w:pStyle w:val="3"/>
        <w:spacing w:line="360" w:lineRule="auto"/>
        <w:rPr>
          <w:rFonts w:hint="eastAsia" w:ascii="宋体" w:hAnsi="宋体" w:eastAsia="宋体" w:cs="宋体"/>
          <w:b/>
          <w:bCs/>
          <w:color w:val="auto"/>
          <w:sz w:val="21"/>
          <w:szCs w:val="21"/>
        </w:rPr>
      </w:pPr>
    </w:p>
    <w:p>
      <w:pPr>
        <w:pStyle w:val="3"/>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12、产房综合布线工程实施要求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709"/>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hint="eastAsia" w:ascii="宋体" w:hAnsi="宋体" w:cs="宋体"/>
                <w:b/>
                <w:bCs/>
                <w:szCs w:val="21"/>
              </w:rPr>
            </w:pPr>
            <w:r>
              <w:rPr>
                <w:rFonts w:hint="eastAsia" w:ascii="宋体" w:hAnsi="宋体" w:cs="宋体"/>
                <w:b/>
                <w:bCs/>
                <w:szCs w:val="21"/>
              </w:rPr>
              <w:t>序号</w:t>
            </w:r>
          </w:p>
        </w:tc>
        <w:tc>
          <w:tcPr>
            <w:tcW w:w="1134" w:type="dxa"/>
            <w:vAlign w:val="center"/>
          </w:tcPr>
          <w:p>
            <w:pPr>
              <w:spacing w:line="360" w:lineRule="auto"/>
              <w:jc w:val="center"/>
              <w:rPr>
                <w:rFonts w:hint="eastAsia" w:ascii="宋体" w:hAnsi="宋体" w:cs="宋体"/>
                <w:b/>
                <w:bCs/>
                <w:szCs w:val="21"/>
              </w:rPr>
            </w:pPr>
            <w:r>
              <w:rPr>
                <w:rFonts w:hint="eastAsia" w:ascii="宋体" w:hAnsi="宋体" w:cs="宋体"/>
                <w:b/>
                <w:bCs/>
                <w:szCs w:val="21"/>
              </w:rPr>
              <w:t>模块</w:t>
            </w:r>
          </w:p>
        </w:tc>
        <w:tc>
          <w:tcPr>
            <w:tcW w:w="709" w:type="dxa"/>
          </w:tcPr>
          <w:p>
            <w:pPr>
              <w:spacing w:line="360" w:lineRule="auto"/>
              <w:jc w:val="center"/>
              <w:rPr>
                <w:rFonts w:hint="eastAsia" w:ascii="宋体" w:hAnsi="宋体" w:cs="宋体"/>
                <w:b/>
                <w:bCs/>
                <w:szCs w:val="21"/>
              </w:rPr>
            </w:pPr>
            <w:r>
              <w:rPr>
                <w:rFonts w:hint="eastAsia" w:ascii="宋体" w:hAnsi="宋体" w:cs="宋体"/>
                <w:b/>
                <w:bCs/>
                <w:szCs w:val="21"/>
              </w:rPr>
              <w:t>数量</w:t>
            </w:r>
          </w:p>
        </w:tc>
        <w:tc>
          <w:tcPr>
            <w:tcW w:w="5749" w:type="dxa"/>
          </w:tcPr>
          <w:p>
            <w:pPr>
              <w:spacing w:line="360" w:lineRule="auto"/>
              <w:jc w:val="center"/>
              <w:rPr>
                <w:rFonts w:hint="eastAsia" w:ascii="宋体" w:hAnsi="宋体" w:cs="宋体"/>
                <w:b/>
                <w:bCs/>
                <w:szCs w:val="21"/>
              </w:rPr>
            </w:pPr>
            <w:r>
              <w:rPr>
                <w:rFonts w:hint="eastAsia" w:ascii="宋体" w:hAnsi="宋体" w:cs="宋体"/>
                <w:b/>
                <w:bCs/>
                <w:szCs w:val="21"/>
              </w:rPr>
              <w:t>具体需求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134" w:type="dxa"/>
            <w:vAlign w:val="center"/>
          </w:tcPr>
          <w:p>
            <w:pPr>
              <w:spacing w:line="360" w:lineRule="auto"/>
              <w:jc w:val="center"/>
              <w:rPr>
                <w:rFonts w:hint="eastAsia" w:ascii="宋体" w:hAnsi="宋体" w:cs="宋体"/>
                <w:szCs w:val="21"/>
              </w:rPr>
            </w:pPr>
            <w:r>
              <w:rPr>
                <w:rFonts w:hint="eastAsia" w:ascii="宋体" w:hAnsi="宋体" w:cs="宋体"/>
                <w:szCs w:val="21"/>
              </w:rPr>
              <w:t>综合布线</w:t>
            </w:r>
          </w:p>
        </w:tc>
        <w:tc>
          <w:tcPr>
            <w:tcW w:w="709" w:type="dxa"/>
            <w:vAlign w:val="center"/>
          </w:tcPr>
          <w:p>
            <w:pPr>
              <w:spacing w:line="360" w:lineRule="auto"/>
              <w:rPr>
                <w:rFonts w:hint="eastAsia" w:ascii="宋体" w:hAnsi="宋体" w:cs="宋体"/>
                <w:szCs w:val="21"/>
              </w:rPr>
            </w:pPr>
            <w:r>
              <w:rPr>
                <w:rFonts w:hint="eastAsia" w:ascii="宋体" w:hAnsi="宋体" w:cs="宋体"/>
                <w:szCs w:val="21"/>
              </w:rPr>
              <w:t>1项</w:t>
            </w:r>
          </w:p>
        </w:tc>
        <w:tc>
          <w:tcPr>
            <w:tcW w:w="5749" w:type="dxa"/>
            <w:vAlign w:val="center"/>
          </w:tcPr>
          <w:p>
            <w:pPr>
              <w:spacing w:line="360" w:lineRule="auto"/>
              <w:rPr>
                <w:rFonts w:hint="eastAsia" w:ascii="宋体" w:hAnsi="宋体" w:cs="宋体"/>
                <w:b/>
                <w:bCs/>
                <w:szCs w:val="21"/>
              </w:rPr>
            </w:pPr>
            <w:r>
              <w:rPr>
                <w:rFonts w:hint="eastAsia" w:ascii="宋体" w:hAnsi="宋体" w:cs="宋体"/>
                <w:b/>
                <w:bCs/>
                <w:szCs w:val="21"/>
              </w:rPr>
              <w:t>1、材料：</w:t>
            </w:r>
          </w:p>
          <w:p>
            <w:pPr>
              <w:spacing w:line="360" w:lineRule="auto"/>
              <w:rPr>
                <w:rFonts w:hint="eastAsia" w:ascii="宋体" w:hAnsi="宋体" w:cs="宋体"/>
                <w:szCs w:val="21"/>
              </w:rPr>
            </w:pPr>
            <w:r>
              <w:rPr>
                <w:rFonts w:hint="eastAsia" w:ascii="宋体" w:hAnsi="宋体" w:cs="宋体"/>
                <w:szCs w:val="21"/>
              </w:rPr>
              <w:t>(1)电源线:4平方电源线400米</w:t>
            </w:r>
          </w:p>
          <w:p>
            <w:pPr>
              <w:spacing w:line="360" w:lineRule="auto"/>
              <w:rPr>
                <w:rFonts w:hint="eastAsia" w:ascii="宋体" w:hAnsi="宋体" w:cs="宋体"/>
                <w:szCs w:val="21"/>
              </w:rPr>
            </w:pPr>
            <w:r>
              <w:rPr>
                <w:rFonts w:hint="eastAsia" w:ascii="宋体" w:hAnsi="宋体" w:cs="宋体"/>
                <w:szCs w:val="21"/>
              </w:rPr>
              <w:t>(2)HDMI线：10米2条</w:t>
            </w:r>
          </w:p>
          <w:p>
            <w:pPr>
              <w:spacing w:line="360" w:lineRule="auto"/>
              <w:rPr>
                <w:rFonts w:hint="eastAsia" w:ascii="宋体" w:hAnsi="宋体" w:cs="宋体"/>
                <w:szCs w:val="21"/>
              </w:rPr>
            </w:pPr>
            <w:r>
              <w:rPr>
                <w:rFonts w:hint="eastAsia" w:ascii="宋体" w:hAnsi="宋体" w:cs="宋体"/>
                <w:szCs w:val="21"/>
              </w:rPr>
              <w:t>(3)路由器：2个，华为AX6，WiFi6 千兆</w:t>
            </w:r>
          </w:p>
          <w:p>
            <w:pPr>
              <w:spacing w:line="360" w:lineRule="auto"/>
              <w:rPr>
                <w:rFonts w:hint="eastAsia" w:ascii="宋体" w:hAnsi="宋体" w:cs="宋体"/>
                <w:szCs w:val="21"/>
              </w:rPr>
            </w:pPr>
            <w:r>
              <w:rPr>
                <w:rFonts w:hint="eastAsia" w:ascii="宋体" w:hAnsi="宋体" w:cs="宋体"/>
                <w:szCs w:val="21"/>
              </w:rPr>
              <w:t>(4)壁挂电视架：6个触控屏壁挂</w:t>
            </w:r>
          </w:p>
          <w:p>
            <w:pPr>
              <w:spacing w:line="360" w:lineRule="auto"/>
              <w:rPr>
                <w:rFonts w:hint="eastAsia" w:ascii="宋体" w:hAnsi="宋体" w:cs="宋体"/>
                <w:szCs w:val="21"/>
              </w:rPr>
            </w:pPr>
            <w:r>
              <w:rPr>
                <w:rFonts w:hint="eastAsia" w:ascii="宋体" w:hAnsi="宋体" w:cs="宋体"/>
                <w:szCs w:val="21"/>
              </w:rPr>
              <w:t>(5)网线：超五网线600米</w:t>
            </w:r>
          </w:p>
          <w:p>
            <w:pPr>
              <w:spacing w:line="360" w:lineRule="auto"/>
              <w:rPr>
                <w:rFonts w:hint="eastAsia" w:ascii="宋体" w:hAnsi="宋体" w:cs="宋体"/>
                <w:szCs w:val="21"/>
              </w:rPr>
            </w:pPr>
            <w:r>
              <w:rPr>
                <w:rFonts w:hint="eastAsia" w:ascii="宋体" w:hAnsi="宋体" w:cs="宋体"/>
                <w:szCs w:val="21"/>
              </w:rPr>
              <w:t>(6)插座：11套</w:t>
            </w:r>
          </w:p>
          <w:p>
            <w:pPr>
              <w:spacing w:line="360" w:lineRule="auto"/>
              <w:rPr>
                <w:rFonts w:hint="eastAsia" w:ascii="宋体" w:hAnsi="宋体" w:cs="宋体"/>
                <w:szCs w:val="21"/>
              </w:rPr>
            </w:pPr>
            <w:r>
              <w:rPr>
                <w:rFonts w:hint="eastAsia" w:ascii="宋体" w:hAnsi="宋体" w:cs="宋体"/>
                <w:szCs w:val="21"/>
              </w:rPr>
              <w:t>(7)线管</w:t>
            </w:r>
          </w:p>
          <w:p>
            <w:pPr>
              <w:spacing w:line="360" w:lineRule="auto"/>
              <w:rPr>
                <w:rFonts w:hint="eastAsia" w:ascii="宋体" w:hAnsi="宋体" w:cs="宋体"/>
                <w:szCs w:val="21"/>
              </w:rPr>
            </w:pPr>
            <w:r>
              <w:rPr>
                <w:rFonts w:hint="eastAsia" w:ascii="宋体" w:hAnsi="宋体" w:cs="宋体"/>
                <w:szCs w:val="21"/>
              </w:rPr>
              <w:t>(8)辅材</w:t>
            </w:r>
          </w:p>
          <w:p>
            <w:pPr>
              <w:spacing w:line="360" w:lineRule="auto"/>
              <w:rPr>
                <w:rFonts w:hint="eastAsia" w:ascii="宋体" w:hAnsi="宋体" w:cs="宋体"/>
                <w:b/>
                <w:bCs/>
                <w:szCs w:val="21"/>
              </w:rPr>
            </w:pPr>
            <w:r>
              <w:rPr>
                <w:rFonts w:hint="eastAsia" w:ascii="宋体" w:hAnsi="宋体" w:cs="宋体"/>
                <w:b/>
                <w:bCs/>
                <w:szCs w:val="21"/>
              </w:rPr>
              <w:t>2、施工工艺：</w:t>
            </w:r>
          </w:p>
          <w:p>
            <w:pPr>
              <w:spacing w:line="360" w:lineRule="auto"/>
              <w:rPr>
                <w:rFonts w:hint="eastAsia" w:ascii="宋体" w:hAnsi="宋体" w:cs="宋体"/>
                <w:szCs w:val="21"/>
              </w:rPr>
            </w:pPr>
            <w:r>
              <w:rPr>
                <w:rFonts w:hint="eastAsia" w:ascii="宋体" w:hAnsi="宋体" w:cs="宋体"/>
                <w:szCs w:val="21"/>
              </w:rPr>
              <w:t>(1)传输性能：</w:t>
            </w:r>
          </w:p>
          <w:p>
            <w:pPr>
              <w:spacing w:line="360" w:lineRule="auto"/>
              <w:rPr>
                <w:rFonts w:hint="eastAsia" w:ascii="宋体" w:hAnsi="宋体" w:cs="宋体"/>
                <w:szCs w:val="21"/>
              </w:rPr>
            </w:pPr>
            <w:r>
              <w:rPr>
                <w:rFonts w:hint="eastAsia" w:ascii="宋体" w:hAnsi="宋体" w:cs="宋体"/>
                <w:szCs w:val="21"/>
              </w:rPr>
              <w:t>带宽：100MHz，支持1000BASE-T标准</w:t>
            </w:r>
          </w:p>
          <w:p>
            <w:pPr>
              <w:spacing w:line="360" w:lineRule="auto"/>
              <w:rPr>
                <w:rFonts w:hint="eastAsia" w:ascii="宋体" w:hAnsi="宋体" w:cs="宋体"/>
                <w:szCs w:val="21"/>
              </w:rPr>
            </w:pPr>
            <w:r>
              <w:rPr>
                <w:rFonts w:hint="eastAsia" w:ascii="宋体" w:hAnsi="宋体" w:cs="宋体"/>
                <w:szCs w:val="21"/>
              </w:rPr>
              <w:t>最大传输距离：≤90米（含跳线总长≤100米）</w:t>
            </w:r>
          </w:p>
          <w:p>
            <w:pPr>
              <w:spacing w:line="360" w:lineRule="auto"/>
              <w:rPr>
                <w:rFonts w:hint="eastAsia" w:ascii="宋体" w:hAnsi="宋体" w:cs="宋体"/>
                <w:szCs w:val="21"/>
              </w:rPr>
            </w:pPr>
            <w:r>
              <w:rPr>
                <w:rFonts w:hint="eastAsia" w:ascii="宋体" w:hAnsi="宋体" w:cs="宋体"/>
                <w:szCs w:val="21"/>
              </w:rPr>
              <w:t>抗干扰能力：通过绞距优化减少串扰，建议与强电线路保持≥30cm平行间距</w:t>
            </w:r>
          </w:p>
          <w:p>
            <w:pPr>
              <w:spacing w:line="360" w:lineRule="auto"/>
              <w:rPr>
                <w:rFonts w:hint="eastAsia" w:ascii="宋体" w:hAnsi="宋体" w:cs="宋体"/>
                <w:szCs w:val="21"/>
              </w:rPr>
            </w:pPr>
            <w:r>
              <w:rPr>
                <w:rFonts w:hint="eastAsia" w:ascii="宋体" w:hAnsi="宋体" w:cs="宋体"/>
                <w:szCs w:val="21"/>
              </w:rPr>
              <w:t>(2)材料选型：</w:t>
            </w:r>
          </w:p>
          <w:p>
            <w:pPr>
              <w:spacing w:line="360" w:lineRule="auto"/>
              <w:rPr>
                <w:rFonts w:hint="eastAsia" w:ascii="宋体" w:hAnsi="宋体" w:cs="宋体"/>
                <w:szCs w:val="21"/>
              </w:rPr>
            </w:pPr>
            <w:r>
              <w:rPr>
                <w:rFonts w:hint="eastAsia" w:ascii="宋体" w:hAnsi="宋体" w:cs="宋体"/>
                <w:szCs w:val="21"/>
              </w:rPr>
              <w:t>线缆：CAT5e 4对非屏蔽双绞线（建议选用低烟无卤阻燃型/LSZH）</w:t>
            </w:r>
          </w:p>
          <w:p>
            <w:pPr>
              <w:spacing w:line="360" w:lineRule="auto"/>
              <w:rPr>
                <w:rFonts w:hint="eastAsia" w:ascii="宋体" w:hAnsi="宋体" w:cs="宋体"/>
                <w:szCs w:val="21"/>
              </w:rPr>
            </w:pPr>
            <w:r>
              <w:rPr>
                <w:rFonts w:hint="eastAsia" w:ascii="宋体" w:hAnsi="宋体" w:cs="宋体"/>
                <w:szCs w:val="21"/>
              </w:rPr>
              <w:t>线管： DN20 PVC管</w:t>
            </w:r>
          </w:p>
          <w:p>
            <w:pPr>
              <w:spacing w:line="360" w:lineRule="auto"/>
              <w:rPr>
                <w:rFonts w:hint="eastAsia" w:ascii="宋体" w:hAnsi="宋体" w:cs="宋体"/>
                <w:szCs w:val="21"/>
              </w:rPr>
            </w:pPr>
            <w:r>
              <w:rPr>
                <w:rFonts w:hint="eastAsia" w:ascii="宋体" w:hAnsi="宋体" w:cs="宋体"/>
                <w:szCs w:val="21"/>
              </w:rPr>
              <w:t>(3)布线拓扑：</w:t>
            </w:r>
          </w:p>
          <w:p>
            <w:pPr>
              <w:spacing w:line="360" w:lineRule="auto"/>
              <w:rPr>
                <w:rFonts w:hint="eastAsia" w:ascii="宋体" w:hAnsi="宋体" w:cs="宋体"/>
                <w:szCs w:val="21"/>
              </w:rPr>
            </w:pPr>
            <w:r>
              <w:rPr>
                <w:rFonts w:hint="eastAsia" w:ascii="宋体" w:hAnsi="宋体" w:cs="宋体"/>
                <w:szCs w:val="21"/>
              </w:rPr>
              <w:t>采用星型结构，每个AP/终端点位独立敷设1条网线</w:t>
            </w:r>
          </w:p>
          <w:p>
            <w:pPr>
              <w:spacing w:line="360" w:lineRule="auto"/>
              <w:rPr>
                <w:rFonts w:hint="eastAsia" w:ascii="宋体" w:hAnsi="宋体" w:cs="宋体"/>
                <w:szCs w:val="21"/>
              </w:rPr>
            </w:pPr>
            <w:r>
              <w:rPr>
                <w:rFonts w:hint="eastAsia" w:ascii="宋体" w:hAnsi="宋体" w:cs="宋体"/>
                <w:szCs w:val="21"/>
              </w:rPr>
              <w:t xml:space="preserve">无线AP点位按覆盖半径15-20m规划 </w:t>
            </w:r>
          </w:p>
          <w:p>
            <w:pPr>
              <w:spacing w:line="360" w:lineRule="auto"/>
              <w:rPr>
                <w:rFonts w:hint="eastAsia" w:ascii="宋体" w:hAnsi="宋体" w:cs="宋体"/>
                <w:szCs w:val="21"/>
              </w:rPr>
            </w:pPr>
            <w:r>
              <w:rPr>
                <w:rFonts w:hint="eastAsia" w:ascii="宋体" w:hAnsi="宋体" w:cs="宋体"/>
                <w:szCs w:val="21"/>
              </w:rPr>
              <w:t>(4)安装工艺：</w:t>
            </w:r>
          </w:p>
          <w:p>
            <w:pPr>
              <w:spacing w:line="360" w:lineRule="auto"/>
              <w:rPr>
                <w:rFonts w:hint="eastAsia" w:ascii="宋体" w:hAnsi="宋体" w:cs="宋体"/>
                <w:szCs w:val="21"/>
              </w:rPr>
            </w:pPr>
            <w:r>
              <w:rPr>
                <w:rFonts w:hint="eastAsia" w:ascii="宋体" w:hAnsi="宋体" w:cs="宋体"/>
                <w:szCs w:val="21"/>
              </w:rPr>
              <w:t>线缆弯曲半径＞4倍线径，施工拉力＜110N</w:t>
            </w:r>
          </w:p>
          <w:p>
            <w:pPr>
              <w:spacing w:line="360" w:lineRule="auto"/>
              <w:rPr>
                <w:rFonts w:hint="eastAsia" w:ascii="宋体" w:hAnsi="宋体" w:cs="宋体"/>
                <w:szCs w:val="21"/>
              </w:rPr>
            </w:pPr>
            <w:r>
              <w:rPr>
                <w:rFonts w:hint="eastAsia" w:ascii="宋体" w:hAnsi="宋体" w:cs="宋体"/>
                <w:szCs w:val="21"/>
              </w:rPr>
              <w:t>配线架端接按色标统一采用T568B标准</w:t>
            </w:r>
          </w:p>
          <w:p>
            <w:pPr>
              <w:spacing w:line="360" w:lineRule="auto"/>
              <w:rPr>
                <w:rFonts w:hint="eastAsia" w:ascii="宋体" w:hAnsi="宋体" w:cs="宋体"/>
                <w:szCs w:val="21"/>
              </w:rPr>
            </w:pPr>
            <w:r>
              <w:rPr>
                <w:rFonts w:hint="eastAsia" w:ascii="宋体" w:hAnsi="宋体" w:cs="宋体"/>
                <w:szCs w:val="21"/>
              </w:rPr>
              <w:t>(5)标识管理：</w:t>
            </w:r>
          </w:p>
          <w:p>
            <w:pPr>
              <w:spacing w:line="360" w:lineRule="auto"/>
              <w:rPr>
                <w:rFonts w:hint="eastAsia" w:ascii="宋体" w:hAnsi="宋体" w:cs="宋体"/>
                <w:szCs w:val="21"/>
              </w:rPr>
            </w:pPr>
            <w:r>
              <w:rPr>
                <w:rFonts w:hint="eastAsia" w:ascii="宋体" w:hAnsi="宋体" w:cs="宋体"/>
                <w:szCs w:val="21"/>
              </w:rPr>
              <w:t>每根线缆两端粘贴永久标签（格式：FD-楼层号-配线架号-端口号），每个AP粘贴永久标签（格式：AP-楼层号-AP编号）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134" w:type="dxa"/>
            <w:vAlign w:val="center"/>
          </w:tcPr>
          <w:p>
            <w:pPr>
              <w:spacing w:line="360" w:lineRule="auto"/>
              <w:jc w:val="center"/>
              <w:rPr>
                <w:rFonts w:hint="eastAsia" w:ascii="宋体" w:hAnsi="宋体" w:cs="宋体"/>
                <w:szCs w:val="21"/>
              </w:rPr>
            </w:pPr>
            <w:r>
              <w:rPr>
                <w:rFonts w:hint="eastAsia" w:ascii="宋体" w:hAnsi="宋体" w:cs="宋体"/>
                <w:szCs w:val="21"/>
              </w:rPr>
              <w:t>驻场运营</w:t>
            </w:r>
          </w:p>
        </w:tc>
        <w:tc>
          <w:tcPr>
            <w:tcW w:w="709" w:type="dxa"/>
            <w:vAlign w:val="center"/>
          </w:tcPr>
          <w:p>
            <w:pPr>
              <w:spacing w:line="360" w:lineRule="auto"/>
              <w:rPr>
                <w:rFonts w:hint="eastAsia" w:ascii="宋体" w:hAnsi="宋体" w:cs="宋体"/>
                <w:szCs w:val="21"/>
              </w:rPr>
            </w:pPr>
            <w:r>
              <w:rPr>
                <w:rFonts w:hint="eastAsia" w:ascii="宋体" w:hAnsi="宋体" w:cs="宋体"/>
                <w:szCs w:val="21"/>
              </w:rPr>
              <w:t>1项</w:t>
            </w:r>
          </w:p>
        </w:tc>
        <w:tc>
          <w:tcPr>
            <w:tcW w:w="5749" w:type="dxa"/>
            <w:vAlign w:val="center"/>
          </w:tcPr>
          <w:p>
            <w:pPr>
              <w:spacing w:line="360" w:lineRule="auto"/>
              <w:rPr>
                <w:rFonts w:hint="eastAsia" w:ascii="宋体" w:hAnsi="宋体" w:cs="宋体"/>
                <w:szCs w:val="21"/>
              </w:rPr>
            </w:pPr>
            <w:r>
              <w:rPr>
                <w:rFonts w:hint="eastAsia" w:ascii="宋体" w:hAnsi="宋体" w:cs="宋体"/>
                <w:szCs w:val="21"/>
              </w:rPr>
              <w:t>需提供1位驻场人员提供1年驻点运营服务，服务内容包括：</w:t>
            </w:r>
          </w:p>
          <w:p>
            <w:pPr>
              <w:spacing w:line="360" w:lineRule="auto"/>
              <w:rPr>
                <w:rFonts w:hint="eastAsia" w:ascii="宋体" w:hAnsi="宋体" w:cs="宋体"/>
                <w:szCs w:val="21"/>
              </w:rPr>
            </w:pPr>
            <w:r>
              <w:rPr>
                <w:rFonts w:hint="eastAsia" w:ascii="宋体" w:hAnsi="宋体" w:cs="宋体"/>
                <w:szCs w:val="21"/>
              </w:rPr>
              <w:t>1、项目运维服务：包括软硬件运维、定制化需求对接开发、系统升级、故障处理等软硬件相关运维服务；</w:t>
            </w:r>
          </w:p>
          <w:p>
            <w:pPr>
              <w:spacing w:line="360" w:lineRule="auto"/>
              <w:rPr>
                <w:rFonts w:hint="eastAsia" w:ascii="宋体" w:hAnsi="宋体" w:cs="宋体"/>
                <w:szCs w:val="21"/>
              </w:rPr>
            </w:pPr>
            <w:r>
              <w:rPr>
                <w:rFonts w:hint="eastAsia" w:ascii="宋体" w:hAnsi="宋体" w:cs="宋体"/>
                <w:szCs w:val="21"/>
              </w:rPr>
              <w:t>2、高危孕产妇产后随访服务：协助产科对院后高危孕产妇的进行跟踪随访，提高复诊率和服务满意度；</w:t>
            </w:r>
          </w:p>
          <w:p>
            <w:pPr>
              <w:spacing w:line="360" w:lineRule="auto"/>
              <w:rPr>
                <w:rFonts w:hint="eastAsia" w:ascii="宋体" w:hAnsi="宋体" w:cs="宋体"/>
                <w:szCs w:val="21"/>
              </w:rPr>
            </w:pPr>
            <w:r>
              <w:rPr>
                <w:rFonts w:hint="eastAsia" w:ascii="宋体" w:hAnsi="宋体" w:cs="宋体"/>
                <w:szCs w:val="21"/>
              </w:rPr>
              <w:t>3、科普宣教服务：协助产科开展线上线下科普宣传，提升产科服务口碑；</w:t>
            </w:r>
          </w:p>
          <w:p>
            <w:pPr>
              <w:spacing w:line="360" w:lineRule="auto"/>
              <w:rPr>
                <w:rFonts w:hint="eastAsia" w:ascii="宋体" w:hAnsi="宋体" w:cs="宋体"/>
                <w:b/>
                <w:bCs/>
                <w:szCs w:val="21"/>
              </w:rPr>
            </w:pPr>
            <w:r>
              <w:rPr>
                <w:rFonts w:hint="eastAsia" w:ascii="宋体" w:hAnsi="宋体" w:cs="宋体"/>
                <w:szCs w:val="21"/>
              </w:rPr>
              <w:t>4、高危孕产妇联盟建设：协助产科建立与协作基层医疗机构的孕产妇高危预警、紧急转诊绿色通道，建立标准化转诊路径，提升高危孕妈向本院转诊率和救治效率。</w:t>
            </w:r>
          </w:p>
        </w:tc>
      </w:tr>
    </w:tbl>
    <w:p>
      <w:pPr>
        <w:pStyle w:val="2"/>
        <w:ind w:left="142"/>
        <w:rPr>
          <w:rFonts w:hint="eastAsia" w:ascii="宋体" w:hAnsi="宋体" w:eastAsia="宋体"/>
          <w:b/>
          <w:bCs/>
          <w:color w:val="auto"/>
          <w:sz w:val="28"/>
          <w:szCs w:val="28"/>
        </w:rPr>
      </w:pPr>
      <w:r>
        <w:rPr>
          <w:rFonts w:hint="eastAsia" w:ascii="宋体" w:hAnsi="宋体" w:eastAsia="宋体"/>
          <w:b/>
          <w:bCs/>
          <w:color w:val="auto"/>
          <w:sz w:val="28"/>
          <w:szCs w:val="28"/>
        </w:rPr>
        <w:t>（二）项目实施周期及维保要求</w:t>
      </w:r>
    </w:p>
    <w:p>
      <w:pPr>
        <w:adjustRightInd w:val="0"/>
        <w:snapToGrid w:val="0"/>
        <w:spacing w:line="360" w:lineRule="auto"/>
        <w:jc w:val="left"/>
        <w:rPr>
          <w:rFonts w:hint="eastAsia" w:ascii="宋体" w:hAnsi="宋体"/>
          <w:sz w:val="24"/>
        </w:rPr>
      </w:pPr>
      <w:r>
        <w:rPr>
          <w:rFonts w:hint="eastAsia" w:ascii="宋体" w:hAnsi="宋体"/>
          <w:sz w:val="24"/>
        </w:rPr>
        <w:t>1、项目实施周期要求：6个月。</w:t>
      </w:r>
    </w:p>
    <w:p>
      <w:pPr>
        <w:adjustRightInd w:val="0"/>
        <w:snapToGrid w:val="0"/>
        <w:spacing w:line="360" w:lineRule="auto"/>
        <w:jc w:val="left"/>
        <w:rPr>
          <w:rFonts w:hint="eastAsia" w:ascii="宋体" w:hAnsi="宋体"/>
          <w:sz w:val="24"/>
        </w:rPr>
      </w:pPr>
      <w:r>
        <w:rPr>
          <w:rFonts w:hint="eastAsia" w:ascii="宋体" w:hAnsi="宋体"/>
          <w:sz w:val="24"/>
        </w:rPr>
        <w:t>2、项目维保周期：项目验收后，提供3年免费质保。</w:t>
      </w:r>
    </w:p>
    <w:p>
      <w:pPr>
        <w:adjustRightInd w:val="0"/>
        <w:snapToGrid w:val="0"/>
        <w:spacing w:line="360" w:lineRule="auto"/>
        <w:jc w:val="left"/>
        <w:rPr>
          <w:rFonts w:hint="eastAsia" w:ascii="宋体" w:hAnsi="宋体"/>
          <w:color w:val="auto"/>
          <w:sz w:val="24"/>
        </w:rPr>
      </w:pPr>
      <w:r>
        <w:rPr>
          <w:rFonts w:hint="eastAsia" w:ascii="宋体" w:hAnsi="宋体"/>
          <w:sz w:val="24"/>
        </w:rPr>
        <w:t>3．项目服务标</w:t>
      </w:r>
      <w:r>
        <w:rPr>
          <w:rFonts w:hint="eastAsia" w:ascii="宋体" w:hAnsi="宋体"/>
          <w:color w:val="auto"/>
          <w:sz w:val="24"/>
        </w:rPr>
        <w:t>准要求</w:t>
      </w:r>
    </w:p>
    <w:p>
      <w:pPr>
        <w:adjustRightInd w:val="0"/>
        <w:snapToGrid w:val="0"/>
        <w:spacing w:line="360" w:lineRule="auto"/>
        <w:jc w:val="left"/>
        <w:rPr>
          <w:rFonts w:hint="eastAsia" w:ascii="宋体" w:hAnsi="宋体"/>
          <w:color w:val="auto"/>
          <w:sz w:val="24"/>
        </w:rPr>
      </w:pPr>
      <w:r>
        <w:rPr>
          <w:rFonts w:hint="eastAsia" w:ascii="宋体" w:hAnsi="宋体"/>
          <w:color w:val="auto"/>
          <w:sz w:val="24"/>
        </w:rPr>
        <w:t>（1）个性化服务：要求中标供应商指派不少于5名技术工程师负责本项目的软件系统运维，确保系统出现故障时可及时修复。</w:t>
      </w:r>
    </w:p>
    <w:p>
      <w:pPr>
        <w:adjustRightInd w:val="0"/>
        <w:snapToGrid w:val="0"/>
        <w:spacing w:line="360" w:lineRule="auto"/>
        <w:jc w:val="left"/>
        <w:rPr>
          <w:rFonts w:hint="eastAsia" w:ascii="宋体" w:hAnsi="宋体"/>
          <w:color w:val="auto"/>
          <w:sz w:val="24"/>
        </w:rPr>
      </w:pPr>
      <w:r>
        <w:rPr>
          <w:rFonts w:hint="eastAsia" w:ascii="宋体" w:hAnsi="宋体"/>
          <w:color w:val="auto"/>
          <w:sz w:val="24"/>
        </w:rPr>
        <w:t>（2）不间断：保修期内，提供7*24小时的技术支持服务，包括远程支持、现场问题处理等技术支持方式</w:t>
      </w:r>
    </w:p>
    <w:p>
      <w:pPr>
        <w:adjustRightInd w:val="0"/>
        <w:snapToGrid w:val="0"/>
        <w:spacing w:line="360" w:lineRule="auto"/>
        <w:jc w:val="left"/>
        <w:rPr>
          <w:rFonts w:hint="eastAsia" w:ascii="宋体" w:hAnsi="宋体"/>
          <w:color w:val="auto"/>
          <w:sz w:val="24"/>
        </w:rPr>
      </w:pPr>
      <w:r>
        <w:rPr>
          <w:rFonts w:hint="eastAsia" w:ascii="宋体" w:hAnsi="宋体"/>
          <w:color w:val="auto"/>
          <w:sz w:val="24"/>
        </w:rPr>
        <w:t>（3）定期巡检：至少每季度对系统进行现场巡检、咨询、维护，及时发现并解决问题。</w:t>
      </w:r>
    </w:p>
    <w:p>
      <w:pPr>
        <w:adjustRightInd w:val="0"/>
        <w:snapToGrid w:val="0"/>
        <w:spacing w:line="360" w:lineRule="auto"/>
        <w:jc w:val="left"/>
        <w:rPr>
          <w:rFonts w:hint="eastAsia" w:ascii="宋体" w:hAnsi="宋体"/>
          <w:color w:val="auto"/>
          <w:sz w:val="24"/>
        </w:rPr>
      </w:pPr>
      <w:r>
        <w:rPr>
          <w:rFonts w:hint="eastAsia" w:ascii="宋体" w:hAnsi="宋体"/>
          <w:color w:val="auto"/>
          <w:sz w:val="24"/>
        </w:rPr>
        <w:t>2．服务方式</w:t>
      </w:r>
    </w:p>
    <w:p>
      <w:pPr>
        <w:adjustRightInd w:val="0"/>
        <w:snapToGrid w:val="0"/>
        <w:spacing w:line="360" w:lineRule="auto"/>
        <w:jc w:val="left"/>
        <w:rPr>
          <w:rFonts w:hint="eastAsia" w:ascii="宋体" w:hAnsi="宋体"/>
          <w:sz w:val="24"/>
        </w:rPr>
      </w:pPr>
      <w:r>
        <w:rPr>
          <w:rFonts w:hint="eastAsia" w:ascii="宋体" w:hAnsi="宋体"/>
          <w:sz w:val="24"/>
        </w:rPr>
        <w:t>（1）电话服务：提供24小时电话服务，提供技术援助，解答用户在项目使用中遇到的问题，及时提出解决问题的建议和操作方法。</w:t>
      </w:r>
    </w:p>
    <w:p>
      <w:pPr>
        <w:adjustRightInd w:val="0"/>
        <w:snapToGrid w:val="0"/>
        <w:spacing w:line="360" w:lineRule="auto"/>
        <w:jc w:val="left"/>
        <w:rPr>
          <w:rFonts w:hint="eastAsia" w:ascii="宋体" w:hAnsi="宋体"/>
          <w:sz w:val="24"/>
        </w:rPr>
      </w:pPr>
      <w:r>
        <w:rPr>
          <w:rFonts w:hint="eastAsia" w:ascii="宋体" w:hAnsi="宋体"/>
          <w:sz w:val="24"/>
        </w:rPr>
        <w:t>（2）邮件服务：提供24小时邮件服务，提供技术援助，解答用户在项目使用中遇到的问题，及时提出解决问题的建议和操作方法。</w:t>
      </w:r>
    </w:p>
    <w:p>
      <w:pPr>
        <w:adjustRightInd w:val="0"/>
        <w:snapToGrid w:val="0"/>
        <w:spacing w:line="360" w:lineRule="auto"/>
        <w:jc w:val="left"/>
        <w:rPr>
          <w:rFonts w:hint="eastAsia" w:ascii="宋体" w:hAnsi="宋体"/>
          <w:sz w:val="24"/>
        </w:rPr>
      </w:pPr>
      <w:r>
        <w:rPr>
          <w:rFonts w:hint="eastAsia" w:ascii="宋体" w:hAnsi="宋体"/>
          <w:sz w:val="24"/>
        </w:rPr>
        <w:t>（3）远程服务：提供24小时VPN远程服务，提供技术援助，解答用户在项目使用中遇到的问题，及时提出解决问题的建议和操作方法。</w:t>
      </w:r>
    </w:p>
    <w:p>
      <w:pPr>
        <w:adjustRightInd w:val="0"/>
        <w:snapToGrid w:val="0"/>
        <w:spacing w:line="360" w:lineRule="auto"/>
        <w:jc w:val="left"/>
        <w:rPr>
          <w:rFonts w:hint="eastAsia" w:ascii="宋体" w:hAnsi="宋体"/>
          <w:sz w:val="24"/>
        </w:rPr>
      </w:pPr>
      <w:r>
        <w:rPr>
          <w:rFonts w:hint="eastAsia" w:ascii="宋体" w:hAnsi="宋体"/>
          <w:sz w:val="24"/>
        </w:rPr>
        <w:t>（4）应急服务：针对项目问题和故障须在半小时内做出响应，2小时内作出明确的安排。如果通过电话、邮件或远程支持无法修复故障，须指派专人（技术工程师）在2小时内到达现场并在第一时间修复故障；如严重故障无法确保及时解决，须向我院报备，并给出故障解决时间。提供24小时电话或电子邮件服务，提供技术援助，解答用户在项目使用中遇到的问题，及时提出解决问题的建议和操作方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NzQ5MzM4YjJhYzY1N2U4ZWI3OTgxNmYwN2EzMzEifQ=="/>
  </w:docVars>
  <w:rsids>
    <w:rsidRoot w:val="00000000"/>
    <w:rsid w:val="6EB2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3">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spacing w:line="360" w:lineRule="auto"/>
      <w:jc w:val="left"/>
    </w:pPr>
    <w:rPr>
      <w:rFonts w:asciiTheme="minorHAnsi" w:hAnsiTheme="minorHAnsi" w:eastAsiaTheme="minorEastAsia" w:cstheme="minorBidi"/>
      <w:sz w:val="24"/>
      <w:szCs w:val="22"/>
    </w:rPr>
  </w:style>
  <w:style w:type="paragraph" w:styleId="5">
    <w:name w:val="Body Text"/>
    <w:basedOn w:val="1"/>
    <w:next w:val="1"/>
    <w:unhideWhenUsed/>
    <w:qFormat/>
    <w:uiPriority w:val="99"/>
    <w:pPr>
      <w:spacing w:after="1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2025-10-30T07:39:51Z</dcterms:created>
  <dc:creator>Administrator</dc:creator>
  <cp:lastModifiedBy>administrator</cp:lastModifiedBy>
  <dcterms:modified xsi:type="dcterms:W3CDTF">2025-10-30T07:41:29Z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A61150110D6843C2BB0197B91C8DCED2</vt:lpwstr>
  </property>
</Properties>
</file>