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A7C7">
      <w:pPr>
        <w:autoSpaceDE/>
        <w:autoSpaceDN/>
        <w:jc w:val="both"/>
        <w:rPr>
          <w:rFonts w:ascii="Calibri" w:hAnsi="Calibri" w:eastAsia="仿宋_GB2312"/>
          <w:b/>
          <w:kern w:val="2"/>
          <w:sz w:val="44"/>
          <w:szCs w:val="44"/>
        </w:rPr>
      </w:pPr>
      <w:r>
        <w:rPr>
          <w:rFonts w:hint="eastAsia" w:ascii="Calibri" w:hAnsi="Calibri" w:eastAsia="仿宋_GB2312"/>
          <w:b/>
          <w:kern w:val="2"/>
          <w:sz w:val="28"/>
          <w:szCs w:val="28"/>
        </w:rPr>
        <w:t>附件1：采购文件发售登记表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02" w:tblpY="2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396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27" w:type="dxa"/>
            <w:gridSpan w:val="2"/>
            <w:noWrap w:val="0"/>
            <w:vAlign w:val="center"/>
          </w:tcPr>
          <w:p w14:paraId="647AA24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7C0FDD9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海珠园区至南沙园区往返通勤班车租赁服务项目</w:t>
            </w:r>
          </w:p>
        </w:tc>
        <w:tc>
          <w:tcPr>
            <w:tcW w:w="2239" w:type="dxa"/>
            <w:noWrap w:val="0"/>
            <w:vAlign w:val="center"/>
          </w:tcPr>
          <w:p w14:paraId="63F0455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购买文件日期</w:t>
            </w:r>
          </w:p>
        </w:tc>
        <w:tc>
          <w:tcPr>
            <w:tcW w:w="2437" w:type="dxa"/>
            <w:noWrap w:val="0"/>
            <w:vAlign w:val="center"/>
          </w:tcPr>
          <w:p w14:paraId="0D4DC4A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  月  日</w:t>
            </w:r>
          </w:p>
        </w:tc>
      </w:tr>
      <w:tr w14:paraId="0695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27" w:type="dxa"/>
            <w:gridSpan w:val="2"/>
            <w:noWrap w:val="0"/>
            <w:vAlign w:val="center"/>
          </w:tcPr>
          <w:p w14:paraId="2644F04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683E9D43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穗科ZFCG2025161</w:t>
            </w:r>
          </w:p>
        </w:tc>
        <w:tc>
          <w:tcPr>
            <w:tcW w:w="2239" w:type="dxa"/>
            <w:noWrap w:val="0"/>
            <w:vAlign w:val="center"/>
          </w:tcPr>
          <w:p w14:paraId="1448748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2A2F20D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600元</w:t>
            </w:r>
          </w:p>
        </w:tc>
      </w:tr>
      <w:tr w14:paraId="5A43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0639EFAC"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购买磋商文件单位信息</w:t>
            </w:r>
          </w:p>
        </w:tc>
        <w:tc>
          <w:tcPr>
            <w:tcW w:w="2176" w:type="dxa"/>
            <w:noWrap w:val="0"/>
            <w:vAlign w:val="center"/>
          </w:tcPr>
          <w:p w14:paraId="763BF93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4FBF5BA1">
            <w:pPr>
              <w:ind w:right="48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（加盖公章）</w:t>
            </w:r>
          </w:p>
        </w:tc>
      </w:tr>
      <w:tr w14:paraId="21C0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68D5B79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0669A3D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59CA16C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ED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B0229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4E827C6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</w:t>
            </w:r>
          </w:p>
          <w:p w14:paraId="6EE1D15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122E790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4DF5C8D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0FF0EFC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5C1214E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</w:tr>
      <w:tr w14:paraId="4885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7235E78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E9ACE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46CEB208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1B9196B6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27BE386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14FE6D3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1C5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558" w:type="dxa"/>
            <w:gridSpan w:val="6"/>
            <w:noWrap w:val="0"/>
            <w:vAlign w:val="center"/>
          </w:tcPr>
          <w:p w14:paraId="5448EE0A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供应商授权代表签名：</w:t>
            </w:r>
          </w:p>
        </w:tc>
      </w:tr>
    </w:tbl>
    <w:p w14:paraId="63662548"/>
    <w:p w14:paraId="21BB60C5"/>
    <w:sectPr>
      <w:footerReference r:id="rId3" w:type="default"/>
      <w:pgSz w:w="16838" w:h="11906" w:orient="landscape"/>
      <w:pgMar w:top="1236" w:right="1440" w:bottom="1236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47DCE">
    <w:pPr>
      <w:pStyle w:val="3"/>
      <w:rPr>
        <w:rFonts w:hint="eastAsia"/>
        <w:lang w:eastAsia="zh-CN"/>
      </w:rPr>
    </w:pPr>
  </w:p>
  <w:p w14:paraId="3B0E38CD">
    <w:pPr>
      <w:pStyle w:val="3"/>
      <w:rPr>
        <w:sz w:val="20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5B7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85B7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648DB"/>
    <w:rsid w:val="6376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/>
      <w:autoSpaceDE/>
      <w:autoSpaceDN/>
      <w:adjustRightInd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2025-12-19T06:54:00Z</dcterms:created>
  <dc:creator>悅</dc:creator>
  <cp:lastModifiedBy>悅</cp:lastModifiedBy>
  <dcterms:modified xsi:type="dcterms:W3CDTF">2025-12-19T06:55:00Z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89D714DF3F9D472CA5C3F514000E0913_11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